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4A" w:rsidRPr="003A6B68" w:rsidRDefault="00B1754A" w:rsidP="00B1754A">
      <w:pPr>
        <w:spacing w:after="0" w:line="240" w:lineRule="auto"/>
        <w:jc w:val="right"/>
        <w:rPr>
          <w:bCs/>
          <w:szCs w:val="28"/>
        </w:rPr>
      </w:pPr>
      <w:r w:rsidRPr="003A6B68">
        <w:rPr>
          <w:bCs/>
          <w:szCs w:val="28"/>
        </w:rPr>
        <w:t>УТВЕРЖДЕНО:</w:t>
      </w:r>
    </w:p>
    <w:p w:rsidR="00B1754A" w:rsidRPr="003A6B68" w:rsidRDefault="00B1754A" w:rsidP="00B1754A">
      <w:pPr>
        <w:spacing w:after="0" w:line="240" w:lineRule="auto"/>
        <w:jc w:val="right"/>
        <w:rPr>
          <w:bCs/>
          <w:szCs w:val="28"/>
        </w:rPr>
      </w:pPr>
      <w:r>
        <w:rPr>
          <w:bCs/>
          <w:szCs w:val="28"/>
        </w:rPr>
        <w:t>П</w:t>
      </w:r>
      <w:r w:rsidRPr="003A6B68">
        <w:rPr>
          <w:bCs/>
          <w:szCs w:val="28"/>
        </w:rPr>
        <w:t>риказом директора</w:t>
      </w:r>
    </w:p>
    <w:p w:rsidR="00B1754A" w:rsidRDefault="00B1754A" w:rsidP="00B1754A">
      <w:pPr>
        <w:spacing w:after="0" w:line="240" w:lineRule="auto"/>
        <w:jc w:val="right"/>
        <w:rPr>
          <w:bCs/>
          <w:szCs w:val="28"/>
        </w:rPr>
      </w:pPr>
      <w:r>
        <w:rPr>
          <w:bCs/>
          <w:szCs w:val="28"/>
        </w:rPr>
        <w:t xml:space="preserve">МБОУ СОШ № 46 </w:t>
      </w:r>
      <w:proofErr w:type="spellStart"/>
      <w:r>
        <w:rPr>
          <w:bCs/>
          <w:szCs w:val="28"/>
        </w:rPr>
        <w:t>с.Бараники</w:t>
      </w:r>
      <w:proofErr w:type="spellEnd"/>
    </w:p>
    <w:p w:rsidR="00B1754A" w:rsidRDefault="00B1754A" w:rsidP="00B1754A">
      <w:pPr>
        <w:spacing w:after="0" w:line="240" w:lineRule="auto"/>
        <w:jc w:val="right"/>
        <w:rPr>
          <w:bCs/>
          <w:szCs w:val="28"/>
        </w:rPr>
      </w:pPr>
      <w:proofErr w:type="spellStart"/>
      <w:r>
        <w:rPr>
          <w:bCs/>
          <w:szCs w:val="28"/>
        </w:rPr>
        <w:t>_______________Л.И.Макаренко</w:t>
      </w:r>
      <w:proofErr w:type="spellEnd"/>
    </w:p>
    <w:p w:rsidR="00B1754A" w:rsidRPr="003A6B68" w:rsidRDefault="00B1754A" w:rsidP="00B1754A">
      <w:pPr>
        <w:spacing w:after="0" w:line="240" w:lineRule="auto"/>
        <w:jc w:val="right"/>
        <w:rPr>
          <w:bCs/>
          <w:szCs w:val="28"/>
        </w:rPr>
      </w:pPr>
      <w:r>
        <w:rPr>
          <w:bCs/>
          <w:szCs w:val="28"/>
        </w:rPr>
        <w:t xml:space="preserve">приказ № </w:t>
      </w:r>
      <w:proofErr w:type="spellStart"/>
      <w:r>
        <w:rPr>
          <w:bCs/>
          <w:szCs w:val="28"/>
        </w:rPr>
        <w:t>______от</w:t>
      </w:r>
      <w:proofErr w:type="spellEnd"/>
      <w:r>
        <w:rPr>
          <w:bCs/>
          <w:szCs w:val="28"/>
        </w:rPr>
        <w:t xml:space="preserve"> 09.01.2025</w:t>
      </w:r>
    </w:p>
    <w:p w:rsidR="0010428D" w:rsidRDefault="0010428D" w:rsidP="0010428D">
      <w:pPr>
        <w:spacing w:after="0" w:line="240" w:lineRule="auto"/>
        <w:jc w:val="center"/>
      </w:pPr>
      <w:r>
        <w:t xml:space="preserve"> </w:t>
      </w:r>
    </w:p>
    <w:p w:rsidR="0010428D" w:rsidRDefault="0010428D" w:rsidP="0010428D">
      <w:pPr>
        <w:spacing w:after="0" w:line="240" w:lineRule="auto"/>
        <w:jc w:val="center"/>
        <w:rPr>
          <w:b/>
          <w:sz w:val="29"/>
        </w:rPr>
      </w:pPr>
      <w:r>
        <w:rPr>
          <w:b/>
          <w:sz w:val="29"/>
        </w:rPr>
        <w:t>ПОЛОЖЕНИЕ</w:t>
      </w:r>
    </w:p>
    <w:p w:rsidR="0010428D" w:rsidRDefault="0010428D" w:rsidP="0010428D">
      <w:pPr>
        <w:spacing w:after="0" w:line="240" w:lineRule="auto"/>
        <w:jc w:val="center"/>
        <w:rPr>
          <w:sz w:val="29"/>
        </w:rPr>
      </w:pPr>
      <w:r w:rsidRPr="0010428D">
        <w:rPr>
          <w:sz w:val="29"/>
        </w:rPr>
        <w:t>об оценке коррупционных рисков</w:t>
      </w:r>
      <w:bookmarkStart w:id="0" w:name="_GoBack"/>
      <w:bookmarkEnd w:id="0"/>
    </w:p>
    <w:p w:rsidR="006371E8" w:rsidRPr="00B7564C" w:rsidRDefault="006371E8">
      <w:pPr>
        <w:tabs>
          <w:tab w:val="center" w:pos="5817"/>
        </w:tabs>
        <w:ind w:left="-15" w:firstLine="0"/>
        <w:jc w:val="left"/>
        <w:rPr>
          <w:sz w:val="24"/>
          <w:szCs w:val="24"/>
        </w:rPr>
      </w:pPr>
    </w:p>
    <w:p w:rsidR="006371E8" w:rsidRDefault="003D66B7" w:rsidP="006F4568">
      <w:pPr>
        <w:spacing w:after="9"/>
        <w:ind w:left="0" w:firstLine="0"/>
        <w:jc w:val="left"/>
      </w:pPr>
      <w:r w:rsidRPr="00B7564C">
        <w:rPr>
          <w:sz w:val="24"/>
          <w:szCs w:val="24"/>
        </w:rPr>
        <w:t xml:space="preserve"> </w:t>
      </w:r>
    </w:p>
    <w:p w:rsidR="006371E8" w:rsidRDefault="003D66B7">
      <w:pPr>
        <w:pStyle w:val="2"/>
        <w:tabs>
          <w:tab w:val="center" w:pos="2057"/>
          <w:tab w:val="center" w:pos="5103"/>
        </w:tabs>
        <w:ind w:left="0" w:right="0" w:firstLine="0"/>
        <w:jc w:val="left"/>
      </w:pPr>
      <w:r>
        <w:rPr>
          <w:rFonts w:ascii="Calibri" w:hAnsi="Calibri"/>
          <w:b w:val="0"/>
          <w:sz w:val="22"/>
        </w:rPr>
        <w:tab/>
      </w:r>
      <w:r>
        <w:t>1.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t xml:space="preserve">Порядок оценки коррупционных рисков </w:t>
      </w:r>
    </w:p>
    <w:p w:rsidR="006371E8" w:rsidRDefault="003D66B7">
      <w:pPr>
        <w:ind w:left="-5" w:firstLine="0"/>
      </w:pPr>
      <w:r>
        <w:rPr>
          <w:rFonts w:ascii="Arial" w:hAnsi="Arial"/>
        </w:rPr>
        <w:t xml:space="preserve"> </w:t>
      </w:r>
      <w:r>
        <w:t xml:space="preserve">Оценка коррупционных рисков в деятельности учреждения проводится как на стадии разработки антикоррупционной политики, так и после её утверждения на регулярной основе ежегодно до 30 ноября. </w:t>
      </w:r>
    </w:p>
    <w:p w:rsidR="006371E8" w:rsidRDefault="003D66B7">
      <w:pPr>
        <w:ind w:left="-5" w:firstLine="0"/>
      </w:pPr>
      <w:r>
        <w:t xml:space="preserve">На основании оценки коррупционных рисков составляется перечень коррупционно-опасных функций, и разрабатывается комплекс мер по устранению или минимизации коррупционных рисков. </w:t>
      </w:r>
    </w:p>
    <w:p w:rsidR="006371E8" w:rsidRDefault="003D66B7">
      <w:pPr>
        <w:ind w:left="-5" w:firstLine="0"/>
      </w:pPr>
      <w:r>
        <w:rPr>
          <w:rFonts w:ascii="Arial" w:hAnsi="Arial"/>
        </w:rPr>
        <w:t xml:space="preserve"> </w:t>
      </w:r>
      <w:r>
        <w:t xml:space="preserve">Оценку коррупционных рисков в деятельности школы осуществляет должностное лицо, ответственное за профилактику коррупционных правонарушений. </w:t>
      </w:r>
    </w:p>
    <w:p w:rsidR="006371E8" w:rsidRDefault="003D66B7" w:rsidP="00B1754A">
      <w:pPr>
        <w:tabs>
          <w:tab w:val="center" w:pos="3399"/>
        </w:tabs>
        <w:ind w:left="-15" w:firstLine="0"/>
        <w:jc w:val="left"/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t xml:space="preserve">Этапы проведения оценки коррупционных рисков: </w:t>
      </w:r>
    </w:p>
    <w:p w:rsidR="006371E8" w:rsidRDefault="003D66B7">
      <w:pPr>
        <w:spacing w:after="65"/>
        <w:ind w:left="0" w:firstLine="0"/>
        <w:jc w:val="left"/>
      </w:pPr>
      <w:r>
        <w:rPr>
          <w:sz w:val="24"/>
        </w:rPr>
        <w:t xml:space="preserve"> </w:t>
      </w:r>
    </w:p>
    <w:p w:rsidR="006371E8" w:rsidRDefault="003D66B7">
      <w:pPr>
        <w:ind w:left="-5" w:firstLine="0"/>
      </w:pPr>
      <w:r>
        <w:rPr>
          <w:sz w:val="24"/>
        </w:rPr>
        <w:t>1.</w:t>
      </w:r>
      <w:r>
        <w:rPr>
          <w:rFonts w:ascii="Arial" w:hAnsi="Arial"/>
          <w:sz w:val="24"/>
        </w:rPr>
        <w:t xml:space="preserve"> </w:t>
      </w:r>
      <w:r>
        <w:t xml:space="preserve">Провести анализ деятельности учреждения, выделив: </w:t>
      </w:r>
    </w:p>
    <w:p w:rsidR="006371E8" w:rsidRDefault="003D66B7">
      <w:pPr>
        <w:numPr>
          <w:ilvl w:val="0"/>
          <w:numId w:val="1"/>
        </w:numPr>
        <w:ind w:hanging="708"/>
      </w:pPr>
      <w:r>
        <w:t xml:space="preserve">отдельные процессы; </w:t>
      </w:r>
    </w:p>
    <w:p w:rsidR="006371E8" w:rsidRDefault="003D66B7">
      <w:pPr>
        <w:numPr>
          <w:ilvl w:val="0"/>
          <w:numId w:val="1"/>
        </w:numPr>
        <w:ind w:hanging="708"/>
      </w:pPr>
      <w:r>
        <w:t xml:space="preserve">составные элементы процессов (подпроцессы). </w:t>
      </w:r>
    </w:p>
    <w:p w:rsidR="006371E8" w:rsidRDefault="003D66B7">
      <w:pPr>
        <w:spacing w:after="1" w:line="276" w:lineRule="auto"/>
        <w:ind w:left="0" w:firstLine="0"/>
        <w:jc w:val="left"/>
      </w:pPr>
      <w:r>
        <w:rPr>
          <w:sz w:val="24"/>
        </w:rPr>
        <w:t>2.</w:t>
      </w:r>
      <w:r>
        <w:rPr>
          <w:rFonts w:ascii="Arial" w:hAnsi="Arial"/>
          <w:sz w:val="24"/>
        </w:rPr>
        <w:t xml:space="preserve"> </w:t>
      </w:r>
      <w:r>
        <w:t xml:space="preserve">Выделить «критические точки» (элементы (подпроцессы), при реализации которых наиболее вероятно возникновение коррупционных правонарушений). </w:t>
      </w:r>
      <w:r>
        <w:rPr>
          <w:sz w:val="24"/>
        </w:rPr>
        <w:t>3.</w:t>
      </w:r>
      <w:r>
        <w:rPr>
          <w:rFonts w:ascii="Arial" w:hAnsi="Arial"/>
          <w:sz w:val="24"/>
        </w:rPr>
        <w:t xml:space="preserve"> </w:t>
      </w:r>
      <w:r>
        <w:t xml:space="preserve">Составить </w:t>
      </w:r>
      <w:r>
        <w:tab/>
        <w:t xml:space="preserve">для </w:t>
      </w:r>
      <w:r>
        <w:tab/>
        <w:t xml:space="preserve">подпроцессов, </w:t>
      </w:r>
      <w:r>
        <w:tab/>
        <w:t xml:space="preserve">реализация </w:t>
      </w:r>
      <w:r>
        <w:tab/>
        <w:t xml:space="preserve">которых </w:t>
      </w:r>
      <w:r>
        <w:tab/>
        <w:t xml:space="preserve">связана </w:t>
      </w:r>
      <w:r>
        <w:tab/>
        <w:t xml:space="preserve">с коррупционным </w:t>
      </w:r>
      <w:r>
        <w:tab/>
        <w:t xml:space="preserve">риском, </w:t>
      </w:r>
      <w:r>
        <w:tab/>
        <w:t xml:space="preserve">описание </w:t>
      </w:r>
      <w:r>
        <w:tab/>
        <w:t xml:space="preserve">возможных </w:t>
      </w:r>
      <w:r>
        <w:tab/>
        <w:t xml:space="preserve">коррупционных правонарушений, включающее: характеристику выгоды или преимущество, которое может быть получено работником учреждения  или учреждением при совершении коррупционного правонарушения; </w:t>
      </w:r>
    </w:p>
    <w:p w:rsidR="006371E8" w:rsidRDefault="003D66B7">
      <w:pPr>
        <w:numPr>
          <w:ilvl w:val="0"/>
          <w:numId w:val="2"/>
        </w:numPr>
        <w:ind w:right="-5" w:firstLine="427"/>
      </w:pPr>
      <w:r>
        <w:t xml:space="preserve">должности в учреждении, которые являются «ключевыми» для совершения коррупционного правонарушения (потенциально коррупциогенные должности); </w:t>
      </w:r>
    </w:p>
    <w:p w:rsidR="006371E8" w:rsidRDefault="003D66B7">
      <w:pPr>
        <w:numPr>
          <w:ilvl w:val="0"/>
          <w:numId w:val="2"/>
        </w:numPr>
        <w:spacing w:after="32"/>
        <w:ind w:right="-5" w:firstLine="427"/>
      </w:pPr>
      <w:r>
        <w:t xml:space="preserve">возможные формы </w:t>
      </w:r>
      <w:r>
        <w:tab/>
        <w:t xml:space="preserve">осуществления </w:t>
      </w:r>
      <w:r>
        <w:tab/>
        <w:t xml:space="preserve">коррупционных </w:t>
      </w:r>
      <w:r>
        <w:tab/>
        <w:t xml:space="preserve">платежей </w:t>
      </w:r>
    </w:p>
    <w:p w:rsidR="006371E8" w:rsidRDefault="003D66B7">
      <w:pPr>
        <w:ind w:left="-5" w:firstLine="0"/>
      </w:pPr>
      <w:r>
        <w:t>(денежное</w:t>
      </w:r>
      <w:r w:rsidR="00A60526">
        <w:t xml:space="preserve"> </w:t>
      </w:r>
      <w:r>
        <w:t xml:space="preserve">вознаграждение, услуги, преимущества и т.д.). </w:t>
      </w:r>
    </w:p>
    <w:p w:rsidR="006371E8" w:rsidRDefault="003D66B7">
      <w:pPr>
        <w:numPr>
          <w:ilvl w:val="0"/>
          <w:numId w:val="3"/>
        </w:numPr>
      </w:pPr>
      <w:r>
        <w:t xml:space="preserve">Разработать на основании проведенного анализа карту коррупционных рисков учреждения (Приложение № 1) (сводное описание «критических точек» и возможных коррупционных правонарушений). </w:t>
      </w:r>
    </w:p>
    <w:p w:rsidR="006371E8" w:rsidRDefault="003D66B7">
      <w:pPr>
        <w:numPr>
          <w:ilvl w:val="0"/>
          <w:numId w:val="3"/>
        </w:numPr>
      </w:pPr>
      <w:r>
        <w:lastRenderedPageBreak/>
        <w:t>Сформировать перечень должностей (Приложение № 2), связанных с высоким коррупционным риском. В отношении работников, замещающих такие должности, устанавливаются специальные антикоррупционные процедуры и требования (например, представление сведений о доходах, имуществе и обязательствах имущественного характера)</w:t>
      </w:r>
      <w:r>
        <w:rPr>
          <w:i/>
        </w:rPr>
        <w:t xml:space="preserve">. </w:t>
      </w:r>
    </w:p>
    <w:p w:rsidR="006371E8" w:rsidRDefault="003D66B7">
      <w:pPr>
        <w:numPr>
          <w:ilvl w:val="0"/>
          <w:numId w:val="3"/>
        </w:numPr>
      </w:pPr>
      <w:r>
        <w:t xml:space="preserve">Разработать комплекс мер по устранению или минимизации коррупционных рисков (Приложение №3). Такие меры разрабатываются для каждой «критической точки». В зависимости от специфики конкретного процесса такие меры включают: </w:t>
      </w:r>
    </w:p>
    <w:p w:rsidR="006371E8" w:rsidRDefault="003D66B7">
      <w:pPr>
        <w:numPr>
          <w:ilvl w:val="1"/>
          <w:numId w:val="3"/>
        </w:numPr>
        <w:ind w:left="0" w:firstLine="427"/>
      </w:pPr>
      <w:r>
        <w:t xml:space="preserve">проведение обучающих мероприятий для работников по вопросам противодействия коррупции; </w:t>
      </w:r>
    </w:p>
    <w:p w:rsidR="006371E8" w:rsidRDefault="003D66B7">
      <w:pPr>
        <w:numPr>
          <w:ilvl w:val="1"/>
          <w:numId w:val="3"/>
        </w:numPr>
        <w:ind w:left="0" w:firstLine="427"/>
      </w:pPr>
      <w:r>
        <w:t xml:space="preserve">согласование с органом исполнительной государственной власти области (органом местного самоуправления), осуществляющим функции учредителя, решений по отдельным вопросам перед их принятием; </w:t>
      </w:r>
    </w:p>
    <w:p w:rsidR="006371E8" w:rsidRDefault="003D66B7">
      <w:pPr>
        <w:numPr>
          <w:ilvl w:val="1"/>
          <w:numId w:val="3"/>
        </w:numPr>
        <w:ind w:left="0" w:firstLine="427"/>
      </w:pPr>
      <w:r>
        <w:t xml:space="preserve">создание форм отчетности по результатам принятых решений (например, ежегодный отчет о деятельности, о реализации программы и т.д.); </w:t>
      </w:r>
    </w:p>
    <w:p w:rsidR="006371E8" w:rsidRDefault="003D66B7">
      <w:pPr>
        <w:numPr>
          <w:ilvl w:val="1"/>
          <w:numId w:val="3"/>
        </w:numPr>
        <w:ind w:left="0" w:firstLine="427"/>
      </w:pPr>
      <w:r>
        <w:t xml:space="preserve">внедрение систем электронного взаимодействия с гражданами и организациями; </w:t>
      </w:r>
    </w:p>
    <w:p w:rsidR="006371E8" w:rsidRDefault="003D66B7">
      <w:pPr>
        <w:numPr>
          <w:ilvl w:val="1"/>
          <w:numId w:val="3"/>
        </w:numPr>
        <w:ind w:left="0" w:firstLine="427"/>
      </w:pPr>
      <w:r>
        <w:t xml:space="preserve">осуществление внутреннего контроля за исполнением работниками своих обязанностей (проверочные мероприятия на основании поступившей информации о проявлениях коррупции); </w:t>
      </w:r>
    </w:p>
    <w:p w:rsidR="006371E8" w:rsidRDefault="003D66B7">
      <w:pPr>
        <w:numPr>
          <w:ilvl w:val="1"/>
          <w:numId w:val="3"/>
        </w:numPr>
        <w:ind w:left="0" w:firstLine="427"/>
      </w:pPr>
      <w:r>
        <w:t xml:space="preserve">регламентация сроков и порядка реализации подпроцессов с повышенным уровнем коррупционной уязвимости. </w:t>
      </w:r>
    </w:p>
    <w:p w:rsidR="003362A3" w:rsidRDefault="003362A3">
      <w:pPr>
        <w:ind w:left="-15" w:right="1851" w:firstLine="2619"/>
        <w:rPr>
          <w:b/>
        </w:rPr>
      </w:pPr>
    </w:p>
    <w:p w:rsidR="006371E8" w:rsidRDefault="003D66B7">
      <w:pPr>
        <w:ind w:left="-15" w:right="1851" w:firstLine="2619"/>
        <w:rPr>
          <w:b/>
        </w:rPr>
      </w:pPr>
      <w:r>
        <w:rPr>
          <w:b/>
        </w:rPr>
        <w:t>2.</w:t>
      </w:r>
      <w:r>
        <w:rPr>
          <w:rFonts w:ascii="Arial" w:hAnsi="Arial"/>
          <w:b/>
        </w:rPr>
        <w:t xml:space="preserve"> </w:t>
      </w:r>
      <w:r>
        <w:rPr>
          <w:b/>
        </w:rPr>
        <w:t xml:space="preserve">Карта коррупционных рисков </w:t>
      </w:r>
    </w:p>
    <w:p w:rsidR="006371E8" w:rsidRDefault="003D66B7">
      <w:pPr>
        <w:ind w:right="1851"/>
      </w:pPr>
      <w:r>
        <w:rPr>
          <w:b/>
        </w:rPr>
        <w:t xml:space="preserve">         </w:t>
      </w:r>
      <w:r>
        <w:rPr>
          <w:rFonts w:ascii="Arial" w:hAnsi="Arial"/>
        </w:rPr>
        <w:t xml:space="preserve"> </w:t>
      </w:r>
      <w:r>
        <w:t xml:space="preserve">Карта коррупционных рисков (далее – Карта) содержит: </w:t>
      </w:r>
    </w:p>
    <w:p w:rsidR="006371E8" w:rsidRDefault="003D66B7">
      <w:pPr>
        <w:numPr>
          <w:ilvl w:val="1"/>
          <w:numId w:val="3"/>
        </w:numPr>
        <w:ind w:left="0" w:firstLine="427"/>
      </w:pPr>
      <w:r>
        <w:t xml:space="preserve">зоны повышенного коррупционного риска (коррупционно-опасные функции и полномочия), которые считаются наиболее предрасполагающими к возникновению коррупционных правонарушений; </w:t>
      </w:r>
    </w:p>
    <w:p w:rsidR="006371E8" w:rsidRDefault="003D66B7">
      <w:pPr>
        <w:numPr>
          <w:ilvl w:val="1"/>
          <w:numId w:val="3"/>
        </w:numPr>
        <w:ind w:left="0" w:firstLine="427"/>
      </w:pPr>
      <w:r>
        <w:t xml:space="preserve">перечень должностей, связанных с определенной зоной повышенного коррупционного риска (с реализацией коррупционно-опасных функций и полномочий); </w:t>
      </w:r>
    </w:p>
    <w:p w:rsidR="006371E8" w:rsidRDefault="003D66B7">
      <w:pPr>
        <w:numPr>
          <w:ilvl w:val="1"/>
          <w:numId w:val="3"/>
        </w:numPr>
        <w:ind w:left="0" w:firstLine="427"/>
      </w:pPr>
      <w:r>
        <w:t xml:space="preserve"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 </w:t>
      </w:r>
    </w:p>
    <w:p w:rsidR="006371E8" w:rsidRDefault="003D66B7">
      <w:pPr>
        <w:numPr>
          <w:ilvl w:val="1"/>
          <w:numId w:val="3"/>
        </w:numPr>
        <w:ind w:left="0" w:firstLine="427"/>
      </w:pPr>
      <w:r>
        <w:t xml:space="preserve">меры по устранению или минимизации коррупционно-опасных функций. </w:t>
      </w:r>
    </w:p>
    <w:p w:rsidR="006371E8" w:rsidRDefault="003D66B7">
      <w:pPr>
        <w:ind w:left="-5" w:firstLine="0"/>
      </w:pPr>
      <w:r>
        <w:rPr>
          <w:rFonts w:ascii="Arial" w:hAnsi="Arial"/>
        </w:rPr>
        <w:t xml:space="preserve"> </w:t>
      </w:r>
      <w:r>
        <w:t xml:space="preserve">Карта разрабатывается должностным лицом, ответственным за профилактику коррупционных правонарушений в соответствии с формой указанной в </w:t>
      </w:r>
      <w:r>
        <w:lastRenderedPageBreak/>
        <w:t xml:space="preserve">приложении к настоящему Положению, и утверждается директором учреждения. </w:t>
      </w:r>
      <w:r>
        <w:rPr>
          <w:rFonts w:ascii="Arial" w:hAnsi="Arial"/>
        </w:rPr>
        <w:t xml:space="preserve"> </w:t>
      </w:r>
      <w:r>
        <w:t xml:space="preserve">Изменению карта подлежит: </w:t>
      </w:r>
    </w:p>
    <w:p w:rsidR="006371E8" w:rsidRDefault="003D66B7">
      <w:pPr>
        <w:pStyle w:val="2"/>
        <w:spacing w:line="264" w:lineRule="auto"/>
        <w:ind w:left="78" w:right="0" w:firstLine="0"/>
      </w:pPr>
      <w:r>
        <w:rPr>
          <w:rFonts w:ascii="Segoe UI Symbol" w:hAnsi="Segoe UI Symbol"/>
          <w:b w:val="0"/>
          <w:sz w:val="24"/>
        </w:rPr>
        <w:t>–</w:t>
      </w:r>
      <w:r>
        <w:rPr>
          <w:rFonts w:ascii="Arial" w:hAnsi="Arial"/>
          <w:b w:val="0"/>
          <w:sz w:val="24"/>
        </w:rPr>
        <w:t xml:space="preserve"> </w:t>
      </w:r>
      <w:r>
        <w:rPr>
          <w:b w:val="0"/>
        </w:rPr>
        <w:t xml:space="preserve">по результатам ежегодного проведения оценки коррупционных рисков; </w:t>
      </w:r>
    </w:p>
    <w:p w:rsidR="006371E8" w:rsidRDefault="003D66B7">
      <w:pPr>
        <w:ind w:left="-15" w:firstLine="427"/>
      </w:pPr>
      <w:r>
        <w:rPr>
          <w:rFonts w:ascii="Segoe UI Symbol" w:hAnsi="Segoe UI Symbol"/>
          <w:sz w:val="24"/>
        </w:rPr>
        <w:t>–</w:t>
      </w:r>
      <w:r>
        <w:rPr>
          <w:rFonts w:ascii="Arial" w:hAnsi="Arial"/>
          <w:sz w:val="24"/>
        </w:rPr>
        <w:t xml:space="preserve"> </w:t>
      </w:r>
      <w:r>
        <w:t xml:space="preserve">в случае внесения изменений в должностные инструкции работников, должности которых указаны в Карте или учредительные документы; </w:t>
      </w:r>
      <w:r>
        <w:rPr>
          <w:rFonts w:ascii="Segoe UI Symbol" w:hAnsi="Segoe UI Symbol"/>
          <w:sz w:val="24"/>
        </w:rPr>
        <w:t>–</w:t>
      </w:r>
      <w:r>
        <w:rPr>
          <w:rFonts w:ascii="Arial" w:hAnsi="Arial"/>
          <w:sz w:val="24"/>
        </w:rPr>
        <w:t xml:space="preserve"> </w:t>
      </w:r>
      <w:r>
        <w:t xml:space="preserve">в случае выявления фактов коррупции в учреждении. </w:t>
      </w:r>
    </w:p>
    <w:p w:rsidR="006371E8" w:rsidRDefault="006371E8">
      <w:pPr>
        <w:sectPr w:rsidR="006371E8">
          <w:headerReference w:type="default" r:id="rId7"/>
          <w:pgSz w:w="11906" w:h="16838"/>
          <w:pgMar w:top="710" w:right="562" w:bottom="1269" w:left="1702" w:header="720" w:footer="720" w:gutter="0"/>
          <w:cols w:space="720"/>
        </w:sectPr>
      </w:pPr>
    </w:p>
    <w:p w:rsidR="006371E8" w:rsidRDefault="003D66B7">
      <w:pPr>
        <w:ind w:left="12321" w:firstLine="840"/>
      </w:pPr>
      <w:r>
        <w:lastRenderedPageBreak/>
        <w:t xml:space="preserve">Приложение № 1 к Положению об оценке </w:t>
      </w:r>
    </w:p>
    <w:p w:rsidR="006371E8" w:rsidRDefault="003D66B7" w:rsidP="00B1754A">
      <w:pPr>
        <w:spacing w:after="0"/>
        <w:ind w:right="-9"/>
        <w:jc w:val="right"/>
      </w:pPr>
      <w:r>
        <w:t xml:space="preserve"> коррупционных рисков в  </w:t>
      </w:r>
      <w:r w:rsidR="00B1754A">
        <w:t xml:space="preserve">МБОУ СОШ № 46 </w:t>
      </w:r>
      <w:proofErr w:type="spellStart"/>
      <w:r w:rsidR="00B1754A">
        <w:t>с.Бараники</w:t>
      </w:r>
      <w:proofErr w:type="spellEnd"/>
    </w:p>
    <w:p w:rsidR="003362A3" w:rsidRDefault="003362A3">
      <w:pPr>
        <w:spacing w:after="0"/>
        <w:ind w:right="-9"/>
        <w:jc w:val="right"/>
      </w:pPr>
    </w:p>
    <w:p w:rsidR="003362A3" w:rsidRDefault="003362A3">
      <w:pPr>
        <w:spacing w:after="0"/>
        <w:ind w:right="-9"/>
        <w:jc w:val="right"/>
      </w:pPr>
    </w:p>
    <w:p w:rsidR="006371E8" w:rsidRDefault="003D66B7">
      <w:pPr>
        <w:spacing w:after="0"/>
        <w:ind w:left="0" w:firstLine="0"/>
        <w:jc w:val="right"/>
      </w:pPr>
      <w:r>
        <w:t xml:space="preserve"> </w:t>
      </w:r>
    </w:p>
    <w:p w:rsidR="006371E8" w:rsidRDefault="003D66B7">
      <w:pPr>
        <w:spacing w:after="38"/>
        <w:ind w:left="427" w:firstLine="0"/>
        <w:jc w:val="left"/>
      </w:pPr>
      <w:r>
        <w:t xml:space="preserve"> </w:t>
      </w:r>
    </w:p>
    <w:p w:rsidR="006371E8" w:rsidRDefault="003D66B7">
      <w:pPr>
        <w:pStyle w:val="10"/>
        <w:spacing w:after="89"/>
        <w:ind w:left="26" w:right="0" w:firstLine="0"/>
      </w:pPr>
      <w:r>
        <w:t>КАРТА</w:t>
      </w:r>
      <w:r>
        <w:rPr>
          <w:sz w:val="24"/>
        </w:rPr>
        <w:t xml:space="preserve"> </w:t>
      </w:r>
      <w:r>
        <w:t xml:space="preserve">КОРРУПЦИОННЫХ РИСКОВ </w:t>
      </w:r>
    </w:p>
    <w:p w:rsidR="006371E8" w:rsidRDefault="00B1754A">
      <w:pPr>
        <w:spacing w:after="0"/>
        <w:ind w:left="163" w:firstLine="0"/>
        <w:jc w:val="center"/>
      </w:pPr>
      <w:r>
        <w:t xml:space="preserve">МБОУ СОШ № 46 </w:t>
      </w:r>
      <w:proofErr w:type="spellStart"/>
      <w:r>
        <w:t>с.Бараники</w:t>
      </w:r>
      <w:proofErr w:type="spellEnd"/>
      <w:r w:rsidR="003D66B7">
        <w:t xml:space="preserve"> </w:t>
      </w:r>
    </w:p>
    <w:tbl>
      <w:tblPr>
        <w:tblW w:w="0" w:type="auto"/>
        <w:tblInd w:w="108" w:type="dxa"/>
        <w:tblLayout w:type="fixed"/>
        <w:tblCellMar>
          <w:top w:w="5" w:type="dxa"/>
          <w:left w:w="3" w:type="dxa"/>
          <w:right w:w="42" w:type="dxa"/>
        </w:tblCellMar>
        <w:tblLook w:val="04A0"/>
      </w:tblPr>
      <w:tblGrid>
        <w:gridCol w:w="2520"/>
        <w:gridCol w:w="3829"/>
        <w:gridCol w:w="3687"/>
        <w:gridCol w:w="4964"/>
      </w:tblGrid>
      <w:tr w:rsidR="006371E8">
        <w:trPr>
          <w:trHeight w:val="1128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3" w:type="dxa"/>
              <w:right w:w="42" w:type="dxa"/>
            </w:tcMar>
          </w:tcPr>
          <w:p w:rsidR="006371E8" w:rsidRDefault="003D66B7">
            <w:pPr>
              <w:spacing w:after="1" w:line="276" w:lineRule="auto"/>
              <w:ind w:left="167" w:firstLine="116"/>
            </w:pPr>
            <w:r>
              <w:rPr>
                <w:sz w:val="22"/>
              </w:rPr>
              <w:t xml:space="preserve">Зоны повышенного коррупционного риска </w:t>
            </w:r>
          </w:p>
          <w:p w:rsidR="006371E8" w:rsidRDefault="003D66B7">
            <w:pPr>
              <w:spacing w:after="0"/>
              <w:ind w:left="0" w:firstLine="0"/>
              <w:jc w:val="center"/>
            </w:pPr>
            <w:r>
              <w:rPr>
                <w:i/>
                <w:sz w:val="22"/>
              </w:rPr>
              <w:t xml:space="preserve">(коррупционно-опасные функции и полномочия)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3" w:type="dxa"/>
              <w:right w:w="42" w:type="dxa"/>
            </w:tcMar>
          </w:tcPr>
          <w:p w:rsidR="006371E8" w:rsidRDefault="003D66B7">
            <w:pPr>
              <w:spacing w:after="13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371E8" w:rsidRDefault="003D66B7">
            <w:pPr>
              <w:spacing w:after="0"/>
              <w:ind w:left="59" w:firstLine="0"/>
              <w:jc w:val="center"/>
            </w:pPr>
            <w:r>
              <w:rPr>
                <w:sz w:val="22"/>
              </w:rPr>
              <w:t xml:space="preserve">Перечень должностей Учреждения 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3" w:type="dxa"/>
              <w:right w:w="42" w:type="dxa"/>
            </w:tcMar>
          </w:tcPr>
          <w:p w:rsidR="006371E8" w:rsidRDefault="003D66B7">
            <w:pPr>
              <w:spacing w:after="13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371E8" w:rsidRDefault="003D66B7">
            <w:pPr>
              <w:spacing w:after="0"/>
              <w:ind w:left="43" w:firstLine="0"/>
              <w:jc w:val="center"/>
            </w:pPr>
            <w:r>
              <w:rPr>
                <w:sz w:val="22"/>
              </w:rPr>
              <w:t xml:space="preserve">Типовые ситуации 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3" w:type="dxa"/>
              <w:right w:w="42" w:type="dxa"/>
            </w:tcMar>
          </w:tcPr>
          <w:p w:rsidR="006371E8" w:rsidRDefault="003D66B7">
            <w:pPr>
              <w:spacing w:after="13"/>
              <w:ind w:left="53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6371E8" w:rsidRDefault="003D66B7">
            <w:pPr>
              <w:spacing w:after="0"/>
              <w:ind w:left="0" w:right="76" w:firstLine="0"/>
              <w:jc w:val="center"/>
            </w:pPr>
            <w:r>
              <w:rPr>
                <w:sz w:val="22"/>
              </w:rPr>
              <w:t xml:space="preserve">Меры по устранению </w:t>
            </w:r>
          </w:p>
        </w:tc>
      </w:tr>
      <w:tr w:rsidR="006371E8">
        <w:trPr>
          <w:trHeight w:val="262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3" w:type="dxa"/>
              <w:right w:w="42" w:type="dxa"/>
            </w:tcMar>
          </w:tcPr>
          <w:p w:rsidR="006371E8" w:rsidRDefault="003D66B7">
            <w:pPr>
              <w:spacing w:after="0"/>
              <w:ind w:left="50" w:firstLine="0"/>
              <w:jc w:val="center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3" w:type="dxa"/>
              <w:right w:w="42" w:type="dxa"/>
            </w:tcMar>
          </w:tcPr>
          <w:p w:rsidR="006371E8" w:rsidRDefault="003D66B7">
            <w:pPr>
              <w:spacing w:after="0"/>
              <w:ind w:left="48" w:firstLine="0"/>
              <w:jc w:val="center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3" w:type="dxa"/>
              <w:right w:w="42" w:type="dxa"/>
            </w:tcMar>
          </w:tcPr>
          <w:p w:rsidR="006371E8" w:rsidRDefault="003D66B7">
            <w:pPr>
              <w:spacing w:after="0"/>
              <w:ind w:left="39" w:firstLine="0"/>
              <w:jc w:val="center"/>
            </w:pPr>
            <w:r>
              <w:rPr>
                <w:b/>
                <w:sz w:val="22"/>
              </w:rPr>
              <w:t xml:space="preserve">3 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3" w:type="dxa"/>
              <w:right w:w="42" w:type="dxa"/>
            </w:tcMar>
          </w:tcPr>
          <w:p w:rsidR="006371E8" w:rsidRDefault="003D66B7">
            <w:pPr>
              <w:spacing w:after="0"/>
              <w:ind w:left="0" w:right="79" w:firstLine="0"/>
              <w:jc w:val="center"/>
            </w:pPr>
            <w:r>
              <w:rPr>
                <w:b/>
                <w:sz w:val="22"/>
              </w:rPr>
              <w:t xml:space="preserve">4 </w:t>
            </w:r>
          </w:p>
        </w:tc>
      </w:tr>
      <w:tr w:rsidR="006371E8">
        <w:trPr>
          <w:trHeight w:val="5118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3" w:type="dxa"/>
              <w:right w:w="42" w:type="dxa"/>
            </w:tcMar>
          </w:tcPr>
          <w:p w:rsidR="006371E8" w:rsidRDefault="003D66B7">
            <w:pPr>
              <w:spacing w:after="0"/>
              <w:ind w:left="84" w:firstLine="0"/>
              <w:jc w:val="left"/>
            </w:pPr>
            <w:r>
              <w:rPr>
                <w:sz w:val="22"/>
              </w:rPr>
              <w:lastRenderedPageBreak/>
              <w:t xml:space="preserve">Управление муниципальным имуществом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3" w:type="dxa"/>
              <w:right w:w="42" w:type="dxa"/>
            </w:tcMar>
          </w:tcPr>
          <w:p w:rsidR="006371E8" w:rsidRDefault="003D66B7" w:rsidP="00B1754A">
            <w:pPr>
              <w:spacing w:after="10"/>
              <w:ind w:left="0" w:firstLine="0"/>
              <w:jc w:val="left"/>
            </w:pPr>
            <w:proofErr w:type="spellStart"/>
            <w:r>
              <w:rPr>
                <w:sz w:val="22"/>
              </w:rPr>
              <w:t>Директор,</w:t>
            </w:r>
            <w:r w:rsidR="00B1754A">
              <w:rPr>
                <w:sz w:val="22"/>
              </w:rPr>
              <w:t>завхоз</w:t>
            </w:r>
            <w:proofErr w:type="spellEnd"/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3" w:type="dxa"/>
              <w:right w:w="42" w:type="dxa"/>
            </w:tcMar>
          </w:tcPr>
          <w:p w:rsidR="006371E8" w:rsidRDefault="003D66B7">
            <w:pPr>
              <w:spacing w:after="0"/>
              <w:ind w:left="83" w:firstLine="0"/>
            </w:pPr>
            <w:r>
              <w:rPr>
                <w:sz w:val="22"/>
              </w:rPr>
              <w:t xml:space="preserve">- неэффективное управление муниципальным имуществом 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3" w:type="dxa"/>
              <w:right w:w="42" w:type="dxa"/>
            </w:tcMar>
          </w:tcPr>
          <w:p w:rsidR="006371E8" w:rsidRDefault="003D66B7">
            <w:pPr>
              <w:spacing w:after="28" w:line="276" w:lineRule="auto"/>
              <w:ind w:left="53" w:right="128" w:firstLine="0"/>
            </w:pPr>
            <w:r>
              <w:rPr>
                <w:sz w:val="22"/>
              </w:rPr>
              <w:t xml:space="preserve">-обеспечение сохранности и использования имущества, закрепленного за школой на праве оперативного управления строго по целевому назначению; </w:t>
            </w:r>
          </w:p>
          <w:p w:rsidR="006371E8" w:rsidRDefault="003D66B7">
            <w:pPr>
              <w:numPr>
                <w:ilvl w:val="0"/>
                <w:numId w:val="4"/>
              </w:numPr>
              <w:spacing w:after="0" w:line="276" w:lineRule="auto"/>
              <w:ind w:left="53" w:right="130"/>
              <w:jc w:val="left"/>
            </w:pPr>
            <w:r>
              <w:rPr>
                <w:sz w:val="22"/>
              </w:rPr>
              <w:t xml:space="preserve">недопущение ухудшения технического состояния закрепленного на праве оперативного управления имущества (это требование не распространяется на ухудшения, связанные с нормативным износом этого имущества в </w:t>
            </w:r>
          </w:p>
          <w:p w:rsidR="006371E8" w:rsidRDefault="003D66B7">
            <w:pPr>
              <w:spacing w:after="41"/>
              <w:ind w:left="53" w:firstLine="0"/>
              <w:jc w:val="left"/>
            </w:pPr>
            <w:r>
              <w:rPr>
                <w:sz w:val="22"/>
              </w:rPr>
              <w:t xml:space="preserve">процессе эксплуатации); </w:t>
            </w:r>
          </w:p>
          <w:p w:rsidR="006371E8" w:rsidRDefault="003D66B7">
            <w:pPr>
              <w:numPr>
                <w:ilvl w:val="0"/>
                <w:numId w:val="4"/>
              </w:numPr>
              <w:spacing w:after="23" w:line="276" w:lineRule="auto"/>
              <w:ind w:left="53" w:right="130"/>
              <w:jc w:val="left"/>
            </w:pPr>
            <w:r>
              <w:rPr>
                <w:sz w:val="22"/>
              </w:rPr>
              <w:t xml:space="preserve">осуществление </w:t>
            </w:r>
            <w:r>
              <w:rPr>
                <w:sz w:val="22"/>
              </w:rPr>
              <w:tab/>
              <w:t xml:space="preserve">текущего </w:t>
            </w:r>
            <w:r>
              <w:rPr>
                <w:sz w:val="22"/>
              </w:rPr>
              <w:tab/>
              <w:t xml:space="preserve">ремонта закрепленного на праве оперативного управления имущества, с возможным его улучшением; </w:t>
            </w:r>
          </w:p>
          <w:p w:rsidR="006371E8" w:rsidRDefault="003D66B7">
            <w:pPr>
              <w:numPr>
                <w:ilvl w:val="0"/>
                <w:numId w:val="4"/>
              </w:numPr>
              <w:spacing w:after="0"/>
              <w:ind w:left="53" w:right="130"/>
              <w:jc w:val="left"/>
            </w:pPr>
            <w:r>
              <w:rPr>
                <w:sz w:val="22"/>
              </w:rPr>
              <w:t xml:space="preserve">осуществление </w:t>
            </w:r>
            <w:r>
              <w:rPr>
                <w:sz w:val="22"/>
              </w:rPr>
              <w:tab/>
              <w:t xml:space="preserve">амортизации </w:t>
            </w:r>
            <w:r>
              <w:rPr>
                <w:sz w:val="22"/>
              </w:rPr>
              <w:tab/>
              <w:t xml:space="preserve">и восстановления изнашиваемой части имущества, закрепленного на праве оперативного управления. </w:t>
            </w:r>
          </w:p>
        </w:tc>
      </w:tr>
    </w:tbl>
    <w:p w:rsidR="006371E8" w:rsidRDefault="003D66B7">
      <w:pPr>
        <w:spacing w:after="0"/>
        <w:ind w:left="0" w:firstLine="0"/>
      </w:pPr>
      <w:r>
        <w:rPr>
          <w:sz w:val="4"/>
        </w:rPr>
        <w:t xml:space="preserve"> </w:t>
      </w:r>
    </w:p>
    <w:tbl>
      <w:tblPr>
        <w:tblW w:w="0" w:type="auto"/>
        <w:tblInd w:w="108" w:type="dxa"/>
        <w:tblLayout w:type="fixed"/>
        <w:tblCellMar>
          <w:top w:w="34" w:type="dxa"/>
          <w:left w:w="56" w:type="dxa"/>
          <w:right w:w="0" w:type="dxa"/>
        </w:tblCellMar>
        <w:tblLook w:val="04A0"/>
      </w:tblPr>
      <w:tblGrid>
        <w:gridCol w:w="2520"/>
        <w:gridCol w:w="3829"/>
        <w:gridCol w:w="3687"/>
        <w:gridCol w:w="4964"/>
      </w:tblGrid>
      <w:tr w:rsidR="006371E8">
        <w:trPr>
          <w:trHeight w:val="1838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4" w:type="dxa"/>
              <w:left w:w="56" w:type="dxa"/>
              <w:right w:w="0" w:type="dxa"/>
            </w:tcMar>
          </w:tcPr>
          <w:p w:rsidR="006371E8" w:rsidRDefault="003D66B7">
            <w:pPr>
              <w:tabs>
                <w:tab w:val="center" w:pos="554"/>
                <w:tab w:val="center" w:pos="720"/>
                <w:tab w:val="center" w:pos="1797"/>
                <w:tab w:val="center" w:pos="2335"/>
              </w:tabs>
              <w:spacing w:after="16"/>
              <w:ind w:left="0" w:firstLine="0"/>
              <w:jc w:val="left"/>
            </w:pPr>
            <w:r>
              <w:rPr>
                <w:rFonts w:ascii="Calibri" w:hAnsi="Calibri"/>
                <w:sz w:val="22"/>
              </w:rPr>
              <w:tab/>
            </w:r>
            <w:r>
              <w:rPr>
                <w:sz w:val="22"/>
              </w:rPr>
              <w:t xml:space="preserve">Планирование </w:t>
            </w:r>
            <w:r>
              <w:rPr>
                <w:sz w:val="22"/>
              </w:rPr>
              <w:tab/>
              <w:t xml:space="preserve">и </w:t>
            </w:r>
          </w:p>
          <w:p w:rsidR="006371E8" w:rsidRDefault="003D66B7">
            <w:pPr>
              <w:spacing w:after="0"/>
              <w:ind w:left="31" w:firstLine="0"/>
              <w:jc w:val="left"/>
            </w:pPr>
            <w:r>
              <w:rPr>
                <w:sz w:val="22"/>
              </w:rPr>
              <w:t xml:space="preserve">освоение бюджетных средств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4" w:type="dxa"/>
              <w:left w:w="56" w:type="dxa"/>
              <w:right w:w="0" w:type="dxa"/>
            </w:tcMar>
          </w:tcPr>
          <w:p w:rsidR="006371E8" w:rsidRDefault="00B1754A">
            <w:pPr>
              <w:spacing w:after="0"/>
              <w:ind w:left="29" w:firstLine="0"/>
              <w:jc w:val="left"/>
            </w:pPr>
            <w:proofErr w:type="spellStart"/>
            <w:r>
              <w:rPr>
                <w:sz w:val="22"/>
              </w:rPr>
              <w:t>Директор,завхоз</w:t>
            </w:r>
            <w:proofErr w:type="spellEnd"/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4" w:type="dxa"/>
              <w:left w:w="56" w:type="dxa"/>
              <w:right w:w="0" w:type="dxa"/>
            </w:tcMar>
          </w:tcPr>
          <w:p w:rsidR="006371E8" w:rsidRDefault="003D66B7">
            <w:pPr>
              <w:spacing w:after="0"/>
              <w:ind w:left="29" w:firstLine="0"/>
            </w:pPr>
            <w:r>
              <w:rPr>
                <w:sz w:val="22"/>
              </w:rPr>
              <w:t xml:space="preserve">- нецелевое использование бюджетных средств 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4" w:type="dxa"/>
              <w:left w:w="56" w:type="dxa"/>
              <w:right w:w="0" w:type="dxa"/>
            </w:tcMar>
          </w:tcPr>
          <w:p w:rsidR="006371E8" w:rsidRDefault="003D66B7">
            <w:pPr>
              <w:numPr>
                <w:ilvl w:val="0"/>
                <w:numId w:val="5"/>
              </w:numPr>
              <w:spacing w:after="25"/>
              <w:jc w:val="left"/>
            </w:pPr>
            <w:r>
              <w:rPr>
                <w:sz w:val="22"/>
              </w:rPr>
              <w:t xml:space="preserve">составление плана ФХД, </w:t>
            </w:r>
          </w:p>
          <w:p w:rsidR="006371E8" w:rsidRDefault="003D66B7">
            <w:pPr>
              <w:numPr>
                <w:ilvl w:val="0"/>
                <w:numId w:val="5"/>
              </w:numPr>
              <w:spacing w:after="30"/>
              <w:jc w:val="left"/>
            </w:pPr>
            <w:r>
              <w:rPr>
                <w:sz w:val="22"/>
              </w:rPr>
              <w:t xml:space="preserve">составление плана закупок; </w:t>
            </w:r>
          </w:p>
          <w:p w:rsidR="006371E8" w:rsidRDefault="003D66B7">
            <w:pPr>
              <w:numPr>
                <w:ilvl w:val="0"/>
                <w:numId w:val="5"/>
              </w:numPr>
              <w:spacing w:after="29" w:line="300" w:lineRule="auto"/>
              <w:jc w:val="left"/>
            </w:pPr>
            <w:r>
              <w:rPr>
                <w:sz w:val="22"/>
              </w:rPr>
              <w:t xml:space="preserve">организация работы единой комиссии по осуществлению закупок (определению поставщиков, подрядчиков, исполнителей); </w:t>
            </w:r>
          </w:p>
          <w:p w:rsidR="006371E8" w:rsidRDefault="003D66B7">
            <w:pPr>
              <w:numPr>
                <w:ilvl w:val="0"/>
                <w:numId w:val="5"/>
              </w:numPr>
              <w:spacing w:after="0"/>
              <w:jc w:val="left"/>
            </w:pPr>
            <w:r>
              <w:rPr>
                <w:sz w:val="22"/>
              </w:rPr>
              <w:t xml:space="preserve">ежегодный отчет директора школы </w:t>
            </w:r>
          </w:p>
        </w:tc>
      </w:tr>
      <w:tr w:rsidR="006371E8">
        <w:trPr>
          <w:trHeight w:val="3632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4" w:type="dxa"/>
              <w:left w:w="56" w:type="dxa"/>
              <w:right w:w="0" w:type="dxa"/>
            </w:tcMar>
          </w:tcPr>
          <w:p w:rsidR="006371E8" w:rsidRDefault="003D66B7">
            <w:pPr>
              <w:tabs>
                <w:tab w:val="center" w:pos="378"/>
                <w:tab w:val="center" w:pos="492"/>
                <w:tab w:val="center" w:pos="1701"/>
                <w:tab w:val="center" w:pos="2210"/>
              </w:tabs>
              <w:spacing w:after="35"/>
              <w:ind w:left="0" w:firstLine="0"/>
              <w:jc w:val="left"/>
            </w:pPr>
            <w:r>
              <w:rPr>
                <w:rFonts w:ascii="Calibri" w:hAnsi="Calibri"/>
                <w:sz w:val="22"/>
              </w:rPr>
              <w:lastRenderedPageBreak/>
              <w:tab/>
            </w:r>
            <w:r>
              <w:rPr>
                <w:sz w:val="22"/>
              </w:rPr>
              <w:t xml:space="preserve">Контроль </w:t>
            </w:r>
            <w:r>
              <w:rPr>
                <w:sz w:val="22"/>
              </w:rPr>
              <w:tab/>
              <w:t xml:space="preserve">по </w:t>
            </w:r>
          </w:p>
          <w:p w:rsidR="006371E8" w:rsidRDefault="003D66B7">
            <w:pPr>
              <w:spacing w:after="0"/>
              <w:ind w:left="31" w:firstLine="0"/>
              <w:jc w:val="left"/>
            </w:pPr>
            <w:r>
              <w:rPr>
                <w:sz w:val="22"/>
              </w:rPr>
              <w:t xml:space="preserve">вопросам организации образовательного процесса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4" w:type="dxa"/>
              <w:left w:w="56" w:type="dxa"/>
              <w:right w:w="0" w:type="dxa"/>
            </w:tcMar>
          </w:tcPr>
          <w:p w:rsidR="006371E8" w:rsidRDefault="003D66B7">
            <w:pPr>
              <w:spacing w:after="0"/>
              <w:ind w:left="29" w:firstLine="0"/>
            </w:pPr>
            <w:r>
              <w:rPr>
                <w:sz w:val="22"/>
              </w:rPr>
              <w:t xml:space="preserve">Директор, заместитель директора, социальный педагог, учитель 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4" w:type="dxa"/>
              <w:left w:w="56" w:type="dxa"/>
              <w:right w:w="0" w:type="dxa"/>
            </w:tcMar>
          </w:tcPr>
          <w:p w:rsidR="006371E8" w:rsidRDefault="003D66B7">
            <w:pPr>
              <w:numPr>
                <w:ilvl w:val="0"/>
                <w:numId w:val="6"/>
              </w:numPr>
              <w:spacing w:after="25" w:line="360" w:lineRule="auto"/>
              <w:ind w:left="29" w:right="144"/>
              <w:jc w:val="left"/>
            </w:pPr>
            <w:r>
              <w:rPr>
                <w:sz w:val="22"/>
              </w:rPr>
              <w:t xml:space="preserve">необъективное выставление отметок; </w:t>
            </w:r>
          </w:p>
          <w:p w:rsidR="006371E8" w:rsidRDefault="003D66B7">
            <w:pPr>
              <w:numPr>
                <w:ilvl w:val="0"/>
                <w:numId w:val="6"/>
              </w:numPr>
              <w:spacing w:after="0"/>
              <w:ind w:left="29" w:right="144"/>
              <w:jc w:val="left"/>
            </w:pPr>
            <w:r>
              <w:rPr>
                <w:sz w:val="22"/>
              </w:rPr>
              <w:t xml:space="preserve">использование своих служебных полномочий при решении личных вопросов, связанных с удовлетворением материальных потребностей должностного лица 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4" w:type="dxa"/>
              <w:left w:w="56" w:type="dxa"/>
              <w:right w:w="0" w:type="dxa"/>
            </w:tcMar>
          </w:tcPr>
          <w:p w:rsidR="006371E8" w:rsidRDefault="003D66B7">
            <w:pPr>
              <w:numPr>
                <w:ilvl w:val="0"/>
                <w:numId w:val="7"/>
              </w:numPr>
              <w:spacing w:after="26" w:line="348" w:lineRule="auto"/>
              <w:ind w:right="118"/>
            </w:pPr>
            <w:r>
              <w:rPr>
                <w:sz w:val="22"/>
              </w:rPr>
              <w:t xml:space="preserve">организация внутришкольного контроля и мониторинга оценки качества обученности; </w:t>
            </w:r>
            <w:r>
              <w:rPr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2"/>
              </w:rPr>
              <w:t xml:space="preserve">размещение публичного доклада и результатов самообследования сайте школы; </w:t>
            </w:r>
          </w:p>
          <w:p w:rsidR="006371E8" w:rsidRDefault="003D66B7">
            <w:pPr>
              <w:numPr>
                <w:ilvl w:val="0"/>
                <w:numId w:val="7"/>
              </w:numPr>
              <w:spacing w:after="27" w:line="300" w:lineRule="auto"/>
              <w:ind w:right="118"/>
            </w:pPr>
            <w:r>
              <w:rPr>
                <w:sz w:val="22"/>
              </w:rPr>
              <w:t xml:space="preserve">своевременное реагирование на возможные конфликты интересов участников образовательного процесса; </w:t>
            </w:r>
          </w:p>
          <w:p w:rsidR="006371E8" w:rsidRDefault="003D66B7">
            <w:pPr>
              <w:numPr>
                <w:ilvl w:val="0"/>
                <w:numId w:val="7"/>
              </w:numPr>
              <w:spacing w:after="0"/>
              <w:ind w:right="118"/>
            </w:pPr>
            <w:r>
              <w:rPr>
                <w:sz w:val="22"/>
              </w:rPr>
              <w:t xml:space="preserve">информационная открытость ; </w:t>
            </w:r>
          </w:p>
          <w:p w:rsidR="006371E8" w:rsidRDefault="003D66B7">
            <w:pPr>
              <w:numPr>
                <w:ilvl w:val="0"/>
                <w:numId w:val="7"/>
              </w:numPr>
              <w:spacing w:after="0" w:line="300" w:lineRule="auto"/>
              <w:ind w:right="118"/>
            </w:pPr>
            <w:r>
              <w:rPr>
                <w:sz w:val="22"/>
              </w:rPr>
              <w:t xml:space="preserve">разъяснение работникам о мерах ответственности за совершение </w:t>
            </w:r>
          </w:p>
          <w:p w:rsidR="006371E8" w:rsidRDefault="003D66B7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коррупционных правонарушений </w:t>
            </w:r>
          </w:p>
        </w:tc>
      </w:tr>
      <w:tr w:rsidR="006371E8">
        <w:trPr>
          <w:trHeight w:val="3635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4" w:type="dxa"/>
              <w:left w:w="56" w:type="dxa"/>
              <w:right w:w="0" w:type="dxa"/>
            </w:tcMar>
          </w:tcPr>
          <w:p w:rsidR="006371E8" w:rsidRDefault="003D66B7">
            <w:pPr>
              <w:spacing w:after="26"/>
              <w:ind w:left="31" w:firstLine="0"/>
              <w:jc w:val="left"/>
            </w:pPr>
            <w:r>
              <w:rPr>
                <w:sz w:val="22"/>
              </w:rPr>
              <w:t xml:space="preserve">Организация приема, </w:t>
            </w:r>
          </w:p>
          <w:p w:rsidR="006371E8" w:rsidRDefault="003D66B7">
            <w:pPr>
              <w:spacing w:after="0"/>
              <w:ind w:left="31" w:firstLine="0"/>
              <w:jc w:val="left"/>
            </w:pPr>
            <w:r>
              <w:rPr>
                <w:sz w:val="22"/>
              </w:rPr>
              <w:t xml:space="preserve">перевода </w:t>
            </w:r>
            <w:r>
              <w:rPr>
                <w:sz w:val="22"/>
              </w:rPr>
              <w:tab/>
              <w:t xml:space="preserve">и отчисления обучающихся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4" w:type="dxa"/>
              <w:left w:w="56" w:type="dxa"/>
              <w:right w:w="0" w:type="dxa"/>
            </w:tcMar>
          </w:tcPr>
          <w:p w:rsidR="006371E8" w:rsidRDefault="003D66B7">
            <w:pPr>
              <w:spacing w:after="0"/>
              <w:ind w:left="31" w:firstLine="0"/>
            </w:pPr>
            <w:r>
              <w:rPr>
                <w:sz w:val="22"/>
              </w:rPr>
              <w:t xml:space="preserve">Директор, заместитель директора по УВР, секретарь  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4" w:type="dxa"/>
              <w:left w:w="56" w:type="dxa"/>
              <w:right w:w="0" w:type="dxa"/>
            </w:tcMar>
          </w:tcPr>
          <w:p w:rsidR="006371E8" w:rsidRDefault="003D66B7">
            <w:pPr>
              <w:numPr>
                <w:ilvl w:val="0"/>
                <w:numId w:val="8"/>
              </w:numPr>
              <w:spacing w:after="24" w:line="276" w:lineRule="auto"/>
              <w:ind w:left="29" w:right="58"/>
            </w:pPr>
            <w:r>
              <w:rPr>
                <w:sz w:val="22"/>
              </w:rPr>
              <w:t xml:space="preserve">неосведомленность граждан о вакантных местах, </w:t>
            </w:r>
          </w:p>
          <w:p w:rsidR="006371E8" w:rsidRDefault="003D66B7">
            <w:pPr>
              <w:numPr>
                <w:ilvl w:val="0"/>
                <w:numId w:val="8"/>
              </w:numPr>
              <w:spacing w:after="78" w:line="276" w:lineRule="auto"/>
              <w:ind w:left="29" w:right="58"/>
            </w:pPr>
            <w:r>
              <w:rPr>
                <w:sz w:val="22"/>
              </w:rPr>
              <w:t xml:space="preserve">нарушение установленного порядка рассмотрения обращений граждан и юридических лиц, </w:t>
            </w:r>
          </w:p>
          <w:p w:rsidR="006371E8" w:rsidRDefault="003D66B7">
            <w:pPr>
              <w:numPr>
                <w:ilvl w:val="0"/>
                <w:numId w:val="8"/>
              </w:numPr>
              <w:spacing w:after="0"/>
              <w:ind w:left="29" w:right="58"/>
            </w:pPr>
            <w:r>
              <w:rPr>
                <w:sz w:val="22"/>
              </w:rPr>
              <w:t xml:space="preserve">требование от физических и юридических лиц информации, предоставление которой не предусмотрено действующим законодательством 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4" w:type="dxa"/>
              <w:left w:w="56" w:type="dxa"/>
              <w:right w:w="0" w:type="dxa"/>
            </w:tcMar>
          </w:tcPr>
          <w:p w:rsidR="006371E8" w:rsidRDefault="003D66B7">
            <w:pPr>
              <w:spacing w:after="0" w:line="276" w:lineRule="auto"/>
              <w:ind w:left="31" w:firstLine="0"/>
            </w:pPr>
            <w:r>
              <w:rPr>
                <w:sz w:val="22"/>
              </w:rPr>
              <w:t xml:space="preserve">-введение электронной регистрации заявлений о приеме в школу; </w:t>
            </w:r>
          </w:p>
          <w:p w:rsidR="006371E8" w:rsidRDefault="003D66B7">
            <w:pPr>
              <w:spacing w:after="0" w:line="276" w:lineRule="auto"/>
              <w:ind w:left="31" w:firstLine="0"/>
            </w:pPr>
            <w:r>
              <w:rPr>
                <w:sz w:val="22"/>
              </w:rPr>
              <w:t xml:space="preserve">- обеспечение открытой информации о  наличии вакантных мест; </w:t>
            </w:r>
          </w:p>
          <w:p w:rsidR="006371E8" w:rsidRDefault="003D66B7">
            <w:pPr>
              <w:spacing w:after="0"/>
              <w:ind w:left="31" w:firstLine="0"/>
              <w:jc w:val="left"/>
            </w:pPr>
            <w:r>
              <w:rPr>
                <w:sz w:val="22"/>
              </w:rPr>
              <w:t xml:space="preserve">-ведение документации по учету обучающихся </w:t>
            </w:r>
          </w:p>
        </w:tc>
      </w:tr>
    </w:tbl>
    <w:p w:rsidR="006371E8" w:rsidRDefault="006371E8">
      <w:pPr>
        <w:spacing w:after="0"/>
        <w:ind w:left="-919" w:right="185" w:firstLine="0"/>
        <w:jc w:val="left"/>
      </w:pPr>
    </w:p>
    <w:tbl>
      <w:tblPr>
        <w:tblW w:w="0" w:type="auto"/>
        <w:tblInd w:w="108" w:type="dxa"/>
        <w:tblLayout w:type="fixed"/>
        <w:tblCellMar>
          <w:top w:w="35" w:type="dxa"/>
          <w:left w:w="59" w:type="dxa"/>
          <w:right w:w="18" w:type="dxa"/>
        </w:tblCellMar>
        <w:tblLook w:val="04A0"/>
      </w:tblPr>
      <w:tblGrid>
        <w:gridCol w:w="2520"/>
        <w:gridCol w:w="3829"/>
        <w:gridCol w:w="3687"/>
        <w:gridCol w:w="4964"/>
      </w:tblGrid>
      <w:tr w:rsidR="006371E8">
        <w:trPr>
          <w:trHeight w:val="4367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5" w:type="dxa"/>
              <w:left w:w="59" w:type="dxa"/>
              <w:right w:w="18" w:type="dxa"/>
            </w:tcMar>
          </w:tcPr>
          <w:p w:rsidR="006371E8" w:rsidRDefault="003D66B7">
            <w:pPr>
              <w:spacing w:after="31" w:line="240" w:lineRule="auto"/>
              <w:ind w:left="33" w:firstLine="0"/>
              <w:jc w:val="left"/>
            </w:pPr>
            <w:r>
              <w:rPr>
                <w:sz w:val="22"/>
              </w:rPr>
              <w:lastRenderedPageBreak/>
              <w:t xml:space="preserve"> Организация осуществление закупок </w:t>
            </w:r>
          </w:p>
          <w:p w:rsidR="006371E8" w:rsidRDefault="003D66B7">
            <w:pPr>
              <w:spacing w:after="0"/>
              <w:ind w:left="33" w:firstLine="0"/>
              <w:jc w:val="left"/>
            </w:pPr>
            <w:proofErr w:type="spellStart"/>
            <w:r>
              <w:rPr>
                <w:sz w:val="22"/>
              </w:rPr>
              <w:t>товаров,работ</w:t>
            </w:r>
            <w:proofErr w:type="spellEnd"/>
            <w:r>
              <w:rPr>
                <w:sz w:val="22"/>
              </w:rPr>
              <w:t xml:space="preserve">, услуг для нужд школы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5" w:type="dxa"/>
              <w:left w:w="59" w:type="dxa"/>
              <w:right w:w="18" w:type="dxa"/>
            </w:tcMar>
          </w:tcPr>
          <w:p w:rsidR="006371E8" w:rsidRDefault="00B1754A">
            <w:pPr>
              <w:spacing w:after="0"/>
              <w:ind w:left="31" w:right="403" w:firstLine="0"/>
              <w:jc w:val="left"/>
            </w:pPr>
            <w:proofErr w:type="spellStart"/>
            <w:r>
              <w:rPr>
                <w:sz w:val="22"/>
              </w:rPr>
              <w:t>Директор,завхоз</w:t>
            </w:r>
            <w:proofErr w:type="spellEnd"/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5" w:type="dxa"/>
              <w:left w:w="59" w:type="dxa"/>
              <w:right w:w="18" w:type="dxa"/>
            </w:tcMar>
          </w:tcPr>
          <w:p w:rsidR="006371E8" w:rsidRDefault="003D66B7">
            <w:pPr>
              <w:numPr>
                <w:ilvl w:val="0"/>
                <w:numId w:val="9"/>
              </w:numPr>
              <w:spacing w:after="0" w:line="276" w:lineRule="auto"/>
              <w:ind w:left="31" w:right="177"/>
            </w:pPr>
            <w:r>
              <w:rPr>
                <w:sz w:val="22"/>
              </w:rPr>
              <w:t xml:space="preserve">совершение сделок с Нарушением установленного порядка и требований закона в личных интересах; </w:t>
            </w:r>
          </w:p>
          <w:p w:rsidR="006371E8" w:rsidRDefault="003D66B7">
            <w:pPr>
              <w:numPr>
                <w:ilvl w:val="0"/>
                <w:numId w:val="9"/>
              </w:numPr>
              <w:spacing w:after="0"/>
              <w:ind w:left="31" w:right="177"/>
            </w:pPr>
            <w:r>
              <w:rPr>
                <w:sz w:val="22"/>
              </w:rPr>
              <w:t xml:space="preserve">установление не обоснованных преимуществ для отдельных лиц при осуществлении закупок товаров, работ, услуг 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5" w:type="dxa"/>
              <w:left w:w="59" w:type="dxa"/>
              <w:right w:w="18" w:type="dxa"/>
            </w:tcMar>
          </w:tcPr>
          <w:p w:rsidR="006371E8" w:rsidRDefault="003D66B7">
            <w:pPr>
              <w:tabs>
                <w:tab w:val="center" w:pos="633"/>
                <w:tab w:val="center" w:pos="823"/>
                <w:tab w:val="center" w:pos="2111"/>
                <w:tab w:val="center" w:pos="2742"/>
                <w:tab w:val="center" w:pos="3293"/>
                <w:tab w:val="center" w:pos="4277"/>
              </w:tabs>
              <w:spacing w:after="19"/>
              <w:ind w:left="0" w:firstLine="0"/>
              <w:jc w:val="left"/>
            </w:pPr>
            <w:r>
              <w:rPr>
                <w:rFonts w:ascii="Calibri" w:hAnsi="Calibri"/>
                <w:sz w:val="22"/>
              </w:rPr>
              <w:tab/>
            </w:r>
            <w:r>
              <w:rPr>
                <w:sz w:val="22"/>
              </w:rPr>
              <w:t xml:space="preserve">-предоставление </w:t>
            </w:r>
            <w:r>
              <w:rPr>
                <w:sz w:val="22"/>
              </w:rPr>
              <w:tab/>
              <w:t xml:space="preserve">достоверной </w:t>
            </w:r>
            <w:r>
              <w:rPr>
                <w:sz w:val="22"/>
              </w:rPr>
              <w:tab/>
              <w:t xml:space="preserve">отчетной </w:t>
            </w:r>
          </w:p>
          <w:p w:rsidR="006371E8" w:rsidRDefault="003D66B7">
            <w:pPr>
              <w:spacing w:after="0" w:line="276" w:lineRule="auto"/>
              <w:ind w:left="33" w:firstLine="0"/>
              <w:jc w:val="left"/>
            </w:pPr>
            <w:r>
              <w:rPr>
                <w:sz w:val="22"/>
              </w:rPr>
              <w:t xml:space="preserve">информации </w:t>
            </w:r>
            <w:r>
              <w:rPr>
                <w:sz w:val="22"/>
              </w:rPr>
              <w:tab/>
              <w:t xml:space="preserve">по </w:t>
            </w:r>
            <w:r>
              <w:rPr>
                <w:sz w:val="22"/>
              </w:rPr>
              <w:tab/>
              <w:t xml:space="preserve">закупкам </w:t>
            </w:r>
            <w:r>
              <w:rPr>
                <w:sz w:val="22"/>
              </w:rPr>
              <w:tab/>
              <w:t xml:space="preserve">вышестоящим органам; </w:t>
            </w:r>
          </w:p>
          <w:p w:rsidR="006371E8" w:rsidRDefault="003D66B7">
            <w:pPr>
              <w:tabs>
                <w:tab w:val="center" w:pos="301"/>
                <w:tab w:val="center" w:pos="391"/>
                <w:tab w:val="center" w:pos="843"/>
                <w:tab w:val="center" w:pos="1095"/>
                <w:tab w:val="center" w:pos="1583"/>
                <w:tab w:val="center" w:pos="2057"/>
                <w:tab w:val="center" w:pos="2627"/>
                <w:tab w:val="center" w:pos="3370"/>
                <w:tab w:val="center" w:pos="3412"/>
                <w:tab w:val="center" w:pos="4377"/>
              </w:tabs>
              <w:spacing w:after="19"/>
              <w:ind w:left="0" w:firstLine="0"/>
              <w:jc w:val="left"/>
            </w:pPr>
            <w:r>
              <w:rPr>
                <w:rFonts w:ascii="Calibri" w:hAnsi="Calibri"/>
                <w:sz w:val="22"/>
              </w:rPr>
              <w:tab/>
            </w:r>
            <w:r>
              <w:rPr>
                <w:sz w:val="22"/>
              </w:rPr>
              <w:t xml:space="preserve">-работа </w:t>
            </w:r>
            <w:r>
              <w:rPr>
                <w:sz w:val="22"/>
              </w:rPr>
              <w:tab/>
              <w:t xml:space="preserve">с </w:t>
            </w:r>
            <w:r>
              <w:rPr>
                <w:sz w:val="22"/>
              </w:rPr>
              <w:tab/>
              <w:t xml:space="preserve">официальным </w:t>
            </w:r>
            <w:r>
              <w:rPr>
                <w:sz w:val="22"/>
              </w:rPr>
              <w:tab/>
              <w:t xml:space="preserve">сайтом </w:t>
            </w:r>
            <w:r>
              <w:rPr>
                <w:sz w:val="22"/>
              </w:rPr>
              <w:tab/>
              <w:t xml:space="preserve">единой </w:t>
            </w:r>
          </w:p>
          <w:p w:rsidR="006371E8" w:rsidRDefault="003D66B7">
            <w:pPr>
              <w:spacing w:after="29" w:line="276" w:lineRule="auto"/>
              <w:ind w:left="33" w:right="367" w:firstLine="0"/>
            </w:pPr>
            <w:r>
              <w:rPr>
                <w:sz w:val="22"/>
              </w:rPr>
              <w:t xml:space="preserve">информационной системы в сфере закупок; -проведение мониторинга цен для экономии бюджетных средств; </w:t>
            </w:r>
          </w:p>
          <w:p w:rsidR="006371E8" w:rsidRDefault="003D66B7">
            <w:pPr>
              <w:numPr>
                <w:ilvl w:val="0"/>
                <w:numId w:val="10"/>
              </w:numPr>
              <w:spacing w:after="0" w:line="276" w:lineRule="auto"/>
              <w:ind w:left="33"/>
            </w:pPr>
            <w:r>
              <w:rPr>
                <w:sz w:val="22"/>
              </w:rPr>
              <w:t xml:space="preserve">разъяснение работникам, связанным с заключением контрактов и договоров, о мерах </w:t>
            </w:r>
          </w:p>
          <w:p w:rsidR="006371E8" w:rsidRDefault="003D66B7">
            <w:pPr>
              <w:tabs>
                <w:tab w:val="center" w:pos="632"/>
                <w:tab w:val="center" w:pos="822"/>
                <w:tab w:val="center" w:pos="2240"/>
                <w:tab w:val="center" w:pos="2910"/>
                <w:tab w:val="center" w:pos="3152"/>
                <w:tab w:val="center" w:pos="4094"/>
              </w:tabs>
              <w:spacing w:after="18"/>
              <w:ind w:left="0" w:firstLine="0"/>
              <w:jc w:val="left"/>
            </w:pPr>
            <w:r>
              <w:rPr>
                <w:rFonts w:ascii="Calibri" w:hAnsi="Calibri"/>
                <w:sz w:val="22"/>
              </w:rPr>
              <w:tab/>
            </w:r>
            <w:r>
              <w:rPr>
                <w:sz w:val="22"/>
              </w:rPr>
              <w:t xml:space="preserve">ответственности </w:t>
            </w:r>
            <w:r>
              <w:rPr>
                <w:sz w:val="22"/>
              </w:rPr>
              <w:tab/>
              <w:t xml:space="preserve">за </w:t>
            </w:r>
            <w:r>
              <w:rPr>
                <w:sz w:val="22"/>
              </w:rPr>
              <w:tab/>
              <w:t xml:space="preserve">совершение </w:t>
            </w:r>
          </w:p>
          <w:p w:rsidR="006371E8" w:rsidRDefault="003D66B7">
            <w:pPr>
              <w:spacing w:after="42"/>
              <w:ind w:left="33" w:firstLine="0"/>
              <w:jc w:val="left"/>
            </w:pPr>
            <w:r>
              <w:rPr>
                <w:sz w:val="22"/>
              </w:rPr>
              <w:t xml:space="preserve">коррупционных правонарушений; </w:t>
            </w:r>
          </w:p>
          <w:p w:rsidR="006371E8" w:rsidRDefault="003D66B7">
            <w:pPr>
              <w:numPr>
                <w:ilvl w:val="0"/>
                <w:numId w:val="10"/>
              </w:numPr>
              <w:spacing w:after="28" w:line="276" w:lineRule="auto"/>
              <w:ind w:left="33"/>
            </w:pPr>
            <w:r>
              <w:rPr>
                <w:sz w:val="22"/>
              </w:rPr>
              <w:t xml:space="preserve">ознакомление с нормативными документами и  локальными актами, регламентирующими вопросы предупреждения и противодействия   коррупции; </w:t>
            </w:r>
          </w:p>
          <w:p w:rsidR="006371E8" w:rsidRDefault="003D66B7">
            <w:pPr>
              <w:numPr>
                <w:ilvl w:val="0"/>
                <w:numId w:val="10"/>
              </w:numPr>
              <w:spacing w:after="0"/>
              <w:ind w:left="33"/>
            </w:pPr>
            <w:r>
              <w:rPr>
                <w:sz w:val="22"/>
              </w:rPr>
              <w:t xml:space="preserve">ежегодный отчет по выполнению плана ФХД </w:t>
            </w:r>
          </w:p>
        </w:tc>
      </w:tr>
      <w:tr w:rsidR="006371E8">
        <w:trPr>
          <w:trHeight w:val="3634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5" w:type="dxa"/>
              <w:left w:w="59" w:type="dxa"/>
              <w:right w:w="18" w:type="dxa"/>
            </w:tcMar>
          </w:tcPr>
          <w:p w:rsidR="006371E8" w:rsidRDefault="003D66B7">
            <w:pPr>
              <w:spacing w:after="17" w:line="252" w:lineRule="auto"/>
              <w:ind w:left="33" w:right="18" w:firstLine="0"/>
              <w:jc w:val="left"/>
            </w:pPr>
            <w:r>
              <w:rPr>
                <w:sz w:val="22"/>
              </w:rPr>
              <w:t>Хранение распределение материально–</w:t>
            </w:r>
          </w:p>
          <w:p w:rsidR="006371E8" w:rsidRDefault="003D66B7">
            <w:pPr>
              <w:spacing w:after="0"/>
              <w:ind w:left="33" w:firstLine="0"/>
              <w:jc w:val="left"/>
            </w:pPr>
            <w:r>
              <w:rPr>
                <w:sz w:val="22"/>
              </w:rPr>
              <w:t xml:space="preserve">технических  ресурсов </w:t>
            </w:r>
          </w:p>
          <w:p w:rsidR="006371E8" w:rsidRDefault="003D66B7">
            <w:pPr>
              <w:spacing w:after="0"/>
              <w:ind w:left="6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5" w:type="dxa"/>
              <w:left w:w="59" w:type="dxa"/>
              <w:right w:w="18" w:type="dxa"/>
            </w:tcMar>
          </w:tcPr>
          <w:p w:rsidR="006371E8" w:rsidRDefault="00B1754A">
            <w:pPr>
              <w:spacing w:after="0"/>
              <w:ind w:left="33" w:right="56" w:firstLine="0"/>
            </w:pPr>
            <w:proofErr w:type="spellStart"/>
            <w:r>
              <w:rPr>
                <w:sz w:val="22"/>
              </w:rPr>
              <w:t>Директор,завхоз</w:t>
            </w:r>
            <w:proofErr w:type="spellEnd"/>
            <w:r w:rsidR="003D66B7">
              <w:rPr>
                <w:sz w:val="22"/>
              </w:rPr>
              <w:t xml:space="preserve">, заместитель директора по УВР, заместитель директора по ВР 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5" w:type="dxa"/>
              <w:left w:w="59" w:type="dxa"/>
              <w:right w:w="18" w:type="dxa"/>
            </w:tcMar>
          </w:tcPr>
          <w:p w:rsidR="006371E8" w:rsidRDefault="003D66B7">
            <w:pPr>
              <w:spacing w:after="0"/>
              <w:ind w:left="0" w:right="127" w:firstLine="0"/>
            </w:pPr>
            <w:r>
              <w:rPr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2"/>
              </w:rPr>
              <w:t xml:space="preserve">нарушение правил учета материальных средств; </w:t>
            </w:r>
            <w:r>
              <w:rPr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2"/>
              </w:rPr>
              <w:t>распределение материально</w:t>
            </w:r>
            <w:r w:rsidR="00B1754A">
              <w:rPr>
                <w:sz w:val="22"/>
              </w:rPr>
              <w:t>-</w:t>
            </w:r>
            <w:r>
              <w:rPr>
                <w:sz w:val="22"/>
              </w:rPr>
              <w:t xml:space="preserve">технических ресурсов с  нарушением   законодательства в  обмен на полученное (обещанное) вознаграждение 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5" w:type="dxa"/>
              <w:left w:w="59" w:type="dxa"/>
              <w:right w:w="18" w:type="dxa"/>
            </w:tcMar>
          </w:tcPr>
          <w:p w:rsidR="006371E8" w:rsidRDefault="003D66B7">
            <w:pPr>
              <w:numPr>
                <w:ilvl w:val="0"/>
                <w:numId w:val="11"/>
              </w:numPr>
              <w:spacing w:after="25" w:line="276" w:lineRule="auto"/>
              <w:ind w:left="107"/>
              <w:jc w:val="left"/>
            </w:pPr>
            <w:r>
              <w:rPr>
                <w:sz w:val="22"/>
              </w:rPr>
              <w:t xml:space="preserve">контроль за соблюдением правил учета материальных средств; </w:t>
            </w:r>
          </w:p>
          <w:p w:rsidR="006371E8" w:rsidRDefault="003D66B7">
            <w:pPr>
              <w:numPr>
                <w:ilvl w:val="0"/>
                <w:numId w:val="11"/>
              </w:numPr>
              <w:spacing w:after="26" w:line="276" w:lineRule="auto"/>
              <w:ind w:left="107"/>
              <w:jc w:val="left"/>
            </w:pPr>
            <w:r>
              <w:rPr>
                <w:sz w:val="22"/>
              </w:rPr>
              <w:t xml:space="preserve">ежегодное проведение инвентаризации имущества </w:t>
            </w:r>
          </w:p>
          <w:p w:rsidR="006371E8" w:rsidRDefault="003D66B7">
            <w:pPr>
              <w:numPr>
                <w:ilvl w:val="0"/>
                <w:numId w:val="11"/>
              </w:numPr>
              <w:spacing w:after="28" w:line="276" w:lineRule="auto"/>
              <w:ind w:left="107"/>
              <w:jc w:val="left"/>
            </w:pPr>
            <w:r>
              <w:rPr>
                <w:sz w:val="22"/>
              </w:rPr>
              <w:t xml:space="preserve">разъяснение работникам о мерах ответственности за совершение коррупционных правонарушении; </w:t>
            </w:r>
          </w:p>
          <w:p w:rsidR="006371E8" w:rsidRDefault="003D66B7">
            <w:pPr>
              <w:numPr>
                <w:ilvl w:val="0"/>
                <w:numId w:val="11"/>
              </w:numPr>
              <w:spacing w:after="0"/>
              <w:ind w:left="107"/>
              <w:jc w:val="left"/>
            </w:pPr>
            <w:r>
              <w:rPr>
                <w:sz w:val="22"/>
              </w:rPr>
              <w:t xml:space="preserve">своевременное размещение </w:t>
            </w:r>
          </w:p>
          <w:p w:rsidR="006371E8" w:rsidRDefault="003D66B7">
            <w:pPr>
              <w:tabs>
                <w:tab w:val="center" w:pos="590"/>
                <w:tab w:val="center" w:pos="767"/>
                <w:tab w:val="center" w:pos="2293"/>
                <w:tab w:val="center" w:pos="2978"/>
                <w:tab w:val="center" w:pos="3552"/>
                <w:tab w:val="center" w:pos="4613"/>
              </w:tabs>
              <w:spacing w:after="17"/>
              <w:ind w:left="0" w:firstLine="0"/>
              <w:jc w:val="left"/>
            </w:pPr>
            <w:r>
              <w:rPr>
                <w:rFonts w:ascii="Calibri" w:hAnsi="Calibri"/>
                <w:sz w:val="22"/>
              </w:rPr>
              <w:tab/>
            </w:r>
            <w:r>
              <w:rPr>
                <w:sz w:val="22"/>
              </w:rPr>
              <w:t xml:space="preserve">необходимой </w:t>
            </w:r>
            <w:r>
              <w:rPr>
                <w:sz w:val="22"/>
              </w:rPr>
              <w:tab/>
              <w:t xml:space="preserve">информации </w:t>
            </w:r>
            <w:r>
              <w:rPr>
                <w:sz w:val="22"/>
              </w:rPr>
              <w:tab/>
              <w:t xml:space="preserve">в </w:t>
            </w:r>
          </w:p>
          <w:p w:rsidR="006371E8" w:rsidRDefault="003D66B7">
            <w:pPr>
              <w:spacing w:after="0"/>
              <w:ind w:left="107" w:right="271" w:firstLine="0"/>
              <w:jc w:val="left"/>
            </w:pPr>
            <w:r>
              <w:rPr>
                <w:sz w:val="22"/>
              </w:rPr>
              <w:t xml:space="preserve">специализированных электронных базах; </w:t>
            </w:r>
            <w:r>
              <w:rPr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2"/>
              </w:rPr>
              <w:t xml:space="preserve">ежегодный отчет по выполнению плана ФХД </w:t>
            </w:r>
          </w:p>
        </w:tc>
      </w:tr>
    </w:tbl>
    <w:p w:rsidR="006371E8" w:rsidRDefault="006371E8">
      <w:pPr>
        <w:spacing w:after="0"/>
        <w:ind w:left="-919" w:right="178" w:firstLine="0"/>
      </w:pPr>
    </w:p>
    <w:tbl>
      <w:tblPr>
        <w:tblW w:w="0" w:type="auto"/>
        <w:tblInd w:w="108" w:type="dxa"/>
        <w:tblLayout w:type="fixed"/>
        <w:tblCellMar>
          <w:top w:w="36" w:type="dxa"/>
          <w:left w:w="56" w:type="dxa"/>
          <w:right w:w="0" w:type="dxa"/>
        </w:tblCellMar>
        <w:tblLook w:val="04A0"/>
      </w:tblPr>
      <w:tblGrid>
        <w:gridCol w:w="2520"/>
        <w:gridCol w:w="3829"/>
        <w:gridCol w:w="3687"/>
        <w:gridCol w:w="4971"/>
      </w:tblGrid>
      <w:tr w:rsidR="006371E8">
        <w:trPr>
          <w:trHeight w:val="3457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6" w:type="dxa"/>
              <w:left w:w="56" w:type="dxa"/>
              <w:right w:w="0" w:type="dxa"/>
            </w:tcMar>
          </w:tcPr>
          <w:p w:rsidR="006371E8" w:rsidRDefault="003D66B7">
            <w:pPr>
              <w:spacing w:after="0"/>
              <w:ind w:left="31" w:right="174" w:firstLine="0"/>
              <w:jc w:val="left"/>
            </w:pPr>
            <w:r>
              <w:rPr>
                <w:sz w:val="22"/>
              </w:rPr>
              <w:lastRenderedPageBreak/>
              <w:t xml:space="preserve">Выдача документов об образовании, справок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6" w:type="dxa"/>
              <w:left w:w="56" w:type="dxa"/>
              <w:right w:w="0" w:type="dxa"/>
            </w:tcMar>
          </w:tcPr>
          <w:p w:rsidR="006371E8" w:rsidRDefault="003D66B7">
            <w:pPr>
              <w:spacing w:after="0"/>
              <w:ind w:left="31" w:firstLine="0"/>
              <w:jc w:val="left"/>
            </w:pPr>
            <w:r>
              <w:rPr>
                <w:sz w:val="22"/>
              </w:rPr>
              <w:t xml:space="preserve">Директор, заместитель директора по УВР, секретарь 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6" w:type="dxa"/>
              <w:left w:w="56" w:type="dxa"/>
              <w:right w:w="0" w:type="dxa"/>
            </w:tcMar>
          </w:tcPr>
          <w:p w:rsidR="006371E8" w:rsidRDefault="003D66B7">
            <w:pPr>
              <w:numPr>
                <w:ilvl w:val="0"/>
                <w:numId w:val="12"/>
              </w:numPr>
              <w:spacing w:after="21" w:line="288" w:lineRule="auto"/>
              <w:ind w:left="110"/>
              <w:jc w:val="left"/>
            </w:pPr>
            <w:r>
              <w:rPr>
                <w:sz w:val="22"/>
              </w:rPr>
              <w:t xml:space="preserve">умышленно-досрочное списание бланков строгой отчетности; </w:t>
            </w:r>
          </w:p>
          <w:p w:rsidR="006371E8" w:rsidRDefault="003D66B7">
            <w:pPr>
              <w:numPr>
                <w:ilvl w:val="0"/>
                <w:numId w:val="12"/>
              </w:numPr>
              <w:spacing w:after="0" w:line="276" w:lineRule="auto"/>
              <w:ind w:left="110"/>
              <w:jc w:val="left"/>
            </w:pPr>
            <w:r>
              <w:rPr>
                <w:sz w:val="22"/>
              </w:rPr>
              <w:t xml:space="preserve">отсутствие контроля за заполнением и печатью аттестатов </w:t>
            </w:r>
          </w:p>
          <w:p w:rsidR="006371E8" w:rsidRDefault="003D66B7">
            <w:pPr>
              <w:spacing w:after="30" w:line="276" w:lineRule="auto"/>
              <w:ind w:left="110" w:right="612" w:firstLine="0"/>
            </w:pPr>
            <w:r>
              <w:rPr>
                <w:sz w:val="22"/>
              </w:rPr>
              <w:t xml:space="preserve">об образовании, документов об обучении; </w:t>
            </w:r>
          </w:p>
          <w:p w:rsidR="006371E8" w:rsidRDefault="003D66B7">
            <w:pPr>
              <w:numPr>
                <w:ilvl w:val="0"/>
                <w:numId w:val="12"/>
              </w:numPr>
              <w:spacing w:after="0"/>
              <w:ind w:left="110"/>
              <w:jc w:val="left"/>
            </w:pPr>
            <w:r>
              <w:rPr>
                <w:sz w:val="22"/>
              </w:rPr>
              <w:t xml:space="preserve">искажение,  сокрытие или предоставление недостоверных сведений </w:t>
            </w:r>
          </w:p>
        </w:tc>
        <w:tc>
          <w:tcPr>
            <w:tcW w:w="4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6" w:type="dxa"/>
              <w:left w:w="56" w:type="dxa"/>
              <w:right w:w="0" w:type="dxa"/>
            </w:tcMar>
          </w:tcPr>
          <w:p w:rsidR="006371E8" w:rsidRDefault="003D66B7">
            <w:pPr>
              <w:numPr>
                <w:ilvl w:val="0"/>
                <w:numId w:val="13"/>
              </w:numPr>
              <w:spacing w:after="0" w:line="288" w:lineRule="auto"/>
              <w:ind w:left="112" w:right="210"/>
              <w:jc w:val="left"/>
            </w:pPr>
            <w:r>
              <w:rPr>
                <w:sz w:val="22"/>
              </w:rPr>
              <w:t xml:space="preserve">назначение ответственного за  заполнение </w:t>
            </w:r>
            <w:r>
              <w:rPr>
                <w:sz w:val="22"/>
              </w:rPr>
              <w:tab/>
              <w:t xml:space="preserve">и печать </w:t>
            </w:r>
            <w:r>
              <w:rPr>
                <w:sz w:val="22"/>
              </w:rPr>
              <w:tab/>
              <w:t xml:space="preserve">аттестатов об образовании; </w:t>
            </w:r>
          </w:p>
          <w:p w:rsidR="006371E8" w:rsidRDefault="003D66B7">
            <w:pPr>
              <w:numPr>
                <w:ilvl w:val="0"/>
                <w:numId w:val="13"/>
              </w:numPr>
              <w:spacing w:after="20"/>
              <w:ind w:left="112" w:right="210"/>
              <w:jc w:val="left"/>
            </w:pPr>
            <w:r>
              <w:rPr>
                <w:sz w:val="22"/>
              </w:rPr>
              <w:t xml:space="preserve">постановка на </w:t>
            </w:r>
            <w:r>
              <w:rPr>
                <w:sz w:val="22"/>
              </w:rPr>
              <w:tab/>
              <w:t xml:space="preserve">балансовый </w:t>
            </w:r>
          </w:p>
          <w:p w:rsidR="006371E8" w:rsidRDefault="003D66B7">
            <w:pPr>
              <w:spacing w:after="11"/>
              <w:ind w:left="112" w:firstLine="0"/>
              <w:jc w:val="left"/>
            </w:pPr>
            <w:r>
              <w:rPr>
                <w:sz w:val="22"/>
              </w:rPr>
              <w:t xml:space="preserve">Учет документов строгой отчетности; </w:t>
            </w:r>
          </w:p>
          <w:p w:rsidR="006371E8" w:rsidRDefault="003D66B7">
            <w:pPr>
              <w:numPr>
                <w:ilvl w:val="0"/>
                <w:numId w:val="13"/>
              </w:numPr>
              <w:spacing w:after="0"/>
              <w:ind w:left="112" w:right="210"/>
              <w:jc w:val="left"/>
            </w:pPr>
            <w:r>
              <w:rPr>
                <w:sz w:val="22"/>
              </w:rPr>
              <w:t xml:space="preserve">контроль данных, вносимых в аттестат; - создание комиссии по списанию бланков строгой отчетности </w:t>
            </w:r>
          </w:p>
        </w:tc>
      </w:tr>
      <w:tr w:rsidR="006371E8">
        <w:trPr>
          <w:trHeight w:val="1688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6" w:type="dxa"/>
              <w:left w:w="56" w:type="dxa"/>
              <w:right w:w="0" w:type="dxa"/>
            </w:tcMar>
          </w:tcPr>
          <w:p w:rsidR="006371E8" w:rsidRDefault="003D66B7">
            <w:pPr>
              <w:spacing w:after="88"/>
              <w:ind w:left="31" w:firstLine="0"/>
              <w:jc w:val="left"/>
            </w:pPr>
            <w:r>
              <w:rPr>
                <w:sz w:val="22"/>
              </w:rPr>
              <w:t xml:space="preserve">Оказание платных </w:t>
            </w:r>
          </w:p>
          <w:p w:rsidR="006371E8" w:rsidRDefault="003D66B7">
            <w:pPr>
              <w:spacing w:after="59"/>
              <w:ind w:left="31" w:firstLine="0"/>
              <w:jc w:val="left"/>
            </w:pPr>
            <w:r>
              <w:rPr>
                <w:sz w:val="22"/>
              </w:rPr>
              <w:t xml:space="preserve"> услуг </w:t>
            </w:r>
          </w:p>
          <w:p w:rsidR="006371E8" w:rsidRDefault="003D66B7">
            <w:pPr>
              <w:spacing w:after="0"/>
              <w:ind w:left="13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6" w:type="dxa"/>
              <w:left w:w="56" w:type="dxa"/>
              <w:right w:w="0" w:type="dxa"/>
            </w:tcMar>
          </w:tcPr>
          <w:p w:rsidR="006371E8" w:rsidRDefault="003D66B7">
            <w:pPr>
              <w:spacing w:after="0"/>
              <w:ind w:left="31" w:firstLine="0"/>
              <w:jc w:val="left"/>
            </w:pPr>
            <w:r>
              <w:rPr>
                <w:sz w:val="22"/>
              </w:rPr>
              <w:t xml:space="preserve">Директор, заместитель директора по ВР 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6" w:type="dxa"/>
              <w:left w:w="56" w:type="dxa"/>
              <w:right w:w="0" w:type="dxa"/>
            </w:tcMar>
          </w:tcPr>
          <w:p w:rsidR="006371E8" w:rsidRDefault="003D66B7">
            <w:pPr>
              <w:spacing w:after="0"/>
              <w:ind w:left="29" w:right="164" w:firstLine="0"/>
            </w:pPr>
            <w:r>
              <w:rPr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2"/>
              </w:rPr>
              <w:t xml:space="preserve">предоставление платных услуг без заключенного договора; </w:t>
            </w:r>
            <w:r>
              <w:rPr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2"/>
              </w:rPr>
              <w:t xml:space="preserve">получение наличных средств за предоставленную платную услугу </w:t>
            </w:r>
          </w:p>
        </w:tc>
        <w:tc>
          <w:tcPr>
            <w:tcW w:w="4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6" w:type="dxa"/>
              <w:left w:w="56" w:type="dxa"/>
              <w:right w:w="0" w:type="dxa"/>
            </w:tcMar>
          </w:tcPr>
          <w:p w:rsidR="006371E8" w:rsidRDefault="003D66B7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- оформление договоров с лицами, желающими получить платные услуги </w:t>
            </w:r>
          </w:p>
        </w:tc>
      </w:tr>
      <w:tr w:rsidR="006371E8">
        <w:trPr>
          <w:trHeight w:val="1688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6" w:type="dxa"/>
              <w:left w:w="56" w:type="dxa"/>
              <w:right w:w="0" w:type="dxa"/>
            </w:tcMar>
          </w:tcPr>
          <w:p w:rsidR="006371E8" w:rsidRDefault="003D66B7">
            <w:pPr>
              <w:spacing w:after="0"/>
              <w:ind w:left="31" w:right="76" w:firstLine="0"/>
            </w:pPr>
            <w:r>
              <w:rPr>
                <w:sz w:val="22"/>
              </w:rPr>
              <w:t xml:space="preserve">Процессы, связанные с движением кадров в школе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6" w:type="dxa"/>
              <w:left w:w="56" w:type="dxa"/>
              <w:right w:w="0" w:type="dxa"/>
            </w:tcMar>
          </w:tcPr>
          <w:p w:rsidR="006371E8" w:rsidRDefault="003D66B7">
            <w:pPr>
              <w:spacing w:after="0"/>
              <w:ind w:left="31" w:firstLine="0"/>
              <w:jc w:val="left"/>
            </w:pPr>
            <w:r>
              <w:rPr>
                <w:sz w:val="22"/>
              </w:rPr>
              <w:t xml:space="preserve">Директор, заместитель директора по УВР, заместитель директора по ВР 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6" w:type="dxa"/>
              <w:left w:w="56" w:type="dxa"/>
              <w:right w:w="0" w:type="dxa"/>
            </w:tcMar>
          </w:tcPr>
          <w:p w:rsidR="006371E8" w:rsidRDefault="003D66B7">
            <w:pPr>
              <w:numPr>
                <w:ilvl w:val="0"/>
                <w:numId w:val="14"/>
              </w:numPr>
              <w:spacing w:after="0" w:line="288" w:lineRule="auto"/>
              <w:ind w:left="29"/>
              <w:jc w:val="left"/>
            </w:pPr>
            <w:r>
              <w:rPr>
                <w:sz w:val="22"/>
              </w:rPr>
              <w:t xml:space="preserve">предоставление не предусмотренных законом преимуществ; </w:t>
            </w:r>
          </w:p>
          <w:p w:rsidR="006371E8" w:rsidRDefault="003D66B7">
            <w:pPr>
              <w:numPr>
                <w:ilvl w:val="0"/>
                <w:numId w:val="14"/>
              </w:numPr>
              <w:spacing w:after="0"/>
              <w:ind w:left="29"/>
              <w:jc w:val="left"/>
            </w:pPr>
            <w:r>
              <w:rPr>
                <w:sz w:val="22"/>
              </w:rPr>
              <w:t xml:space="preserve">оказание давления  на работников </w:t>
            </w:r>
          </w:p>
        </w:tc>
        <w:tc>
          <w:tcPr>
            <w:tcW w:w="4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6" w:type="dxa"/>
              <w:left w:w="56" w:type="dxa"/>
              <w:right w:w="0" w:type="dxa"/>
            </w:tcMar>
          </w:tcPr>
          <w:p w:rsidR="006371E8" w:rsidRDefault="003D66B7">
            <w:pPr>
              <w:spacing w:after="0"/>
              <w:ind w:left="31" w:right="71" w:firstLine="0"/>
            </w:pPr>
            <w:r>
              <w:rPr>
                <w:sz w:val="22"/>
              </w:rPr>
              <w:t xml:space="preserve">- соблюдение утвержденной антикоррупционной политики школы, ознакомление с локальными актами школы антикоррупционной направленности под роспись   и   о   мерах ответственности   за совершение коррупционных правонарушений </w:t>
            </w:r>
          </w:p>
        </w:tc>
      </w:tr>
      <w:tr w:rsidR="006371E8">
        <w:trPr>
          <w:trHeight w:val="1781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6" w:type="dxa"/>
              <w:left w:w="56" w:type="dxa"/>
              <w:right w:w="0" w:type="dxa"/>
            </w:tcMar>
          </w:tcPr>
          <w:p w:rsidR="006371E8" w:rsidRDefault="003D66B7">
            <w:pPr>
              <w:spacing w:after="0"/>
              <w:ind w:left="31" w:right="154" w:firstLine="0"/>
              <w:jc w:val="left"/>
            </w:pPr>
            <w:r>
              <w:rPr>
                <w:sz w:val="22"/>
              </w:rPr>
              <w:t xml:space="preserve">Проведение аттестации педагогических работников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6" w:type="dxa"/>
              <w:left w:w="56" w:type="dxa"/>
              <w:right w:w="0" w:type="dxa"/>
            </w:tcMar>
          </w:tcPr>
          <w:p w:rsidR="006371E8" w:rsidRDefault="003D66B7">
            <w:pPr>
              <w:spacing w:after="0"/>
              <w:ind w:left="31" w:firstLine="0"/>
              <w:jc w:val="left"/>
            </w:pPr>
            <w:r>
              <w:rPr>
                <w:sz w:val="22"/>
              </w:rPr>
              <w:t xml:space="preserve">Директор, заместители директора по УВР 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6" w:type="dxa"/>
              <w:left w:w="56" w:type="dxa"/>
              <w:right w:w="0" w:type="dxa"/>
            </w:tcMar>
          </w:tcPr>
          <w:p w:rsidR="006371E8" w:rsidRDefault="003D66B7">
            <w:pPr>
              <w:numPr>
                <w:ilvl w:val="0"/>
                <w:numId w:val="15"/>
              </w:numPr>
              <w:spacing w:after="0" w:line="276" w:lineRule="auto"/>
              <w:ind w:left="29" w:right="480"/>
              <w:jc w:val="left"/>
            </w:pPr>
            <w:r>
              <w:rPr>
                <w:sz w:val="22"/>
              </w:rPr>
              <w:t xml:space="preserve">необъективная оценка деятельности педагогических работников, завышение / занижение результативности </w:t>
            </w:r>
          </w:p>
          <w:p w:rsidR="006371E8" w:rsidRDefault="003D66B7">
            <w:pPr>
              <w:spacing w:after="10"/>
              <w:ind w:left="29" w:firstLine="0"/>
              <w:jc w:val="left"/>
            </w:pPr>
            <w:r>
              <w:rPr>
                <w:sz w:val="22"/>
              </w:rPr>
              <w:t xml:space="preserve">труда; </w:t>
            </w:r>
          </w:p>
          <w:p w:rsidR="006371E8" w:rsidRDefault="003D66B7">
            <w:pPr>
              <w:numPr>
                <w:ilvl w:val="0"/>
                <w:numId w:val="15"/>
              </w:numPr>
              <w:spacing w:after="0"/>
              <w:ind w:left="29" w:right="480"/>
              <w:jc w:val="left"/>
            </w:pPr>
            <w:r>
              <w:rPr>
                <w:sz w:val="22"/>
              </w:rPr>
              <w:t xml:space="preserve">предоставление недостоверной информации. </w:t>
            </w:r>
          </w:p>
        </w:tc>
        <w:tc>
          <w:tcPr>
            <w:tcW w:w="4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6" w:type="dxa"/>
              <w:left w:w="56" w:type="dxa"/>
              <w:right w:w="0" w:type="dxa"/>
            </w:tcMar>
          </w:tcPr>
          <w:p w:rsidR="006371E8" w:rsidRDefault="003D66B7">
            <w:pPr>
              <w:numPr>
                <w:ilvl w:val="0"/>
                <w:numId w:val="16"/>
              </w:numPr>
              <w:spacing w:after="13"/>
              <w:ind w:left="31" w:right="123"/>
              <w:jc w:val="left"/>
            </w:pPr>
            <w:r>
              <w:rPr>
                <w:sz w:val="22"/>
              </w:rPr>
              <w:t xml:space="preserve">комиссионное принятие решения; </w:t>
            </w:r>
          </w:p>
          <w:p w:rsidR="006371E8" w:rsidRDefault="003D66B7">
            <w:pPr>
              <w:numPr>
                <w:ilvl w:val="0"/>
                <w:numId w:val="16"/>
              </w:numPr>
              <w:spacing w:after="0"/>
              <w:ind w:left="31" w:right="123"/>
              <w:jc w:val="left"/>
            </w:pPr>
            <w:r>
              <w:rPr>
                <w:sz w:val="22"/>
              </w:rPr>
              <w:t xml:space="preserve">разъяснение ответственным лицам о мерах ответственности за совершение коррупционных правонарушений. </w:t>
            </w:r>
          </w:p>
        </w:tc>
      </w:tr>
    </w:tbl>
    <w:p w:rsidR="006371E8" w:rsidRDefault="006371E8">
      <w:pPr>
        <w:sectPr w:rsidR="006371E8">
          <w:headerReference w:type="default" r:id="rId8"/>
          <w:pgSz w:w="16841" w:h="11911" w:orient="landscape"/>
          <w:pgMar w:top="1272" w:right="628" w:bottom="1082" w:left="919" w:header="722" w:footer="720" w:gutter="0"/>
          <w:cols w:space="720"/>
        </w:sectPr>
      </w:pPr>
    </w:p>
    <w:p w:rsidR="006371E8" w:rsidRDefault="003D66B7">
      <w:pPr>
        <w:ind w:left="7163" w:firstLine="841"/>
      </w:pPr>
      <w:r>
        <w:lastRenderedPageBreak/>
        <w:t xml:space="preserve">Приложение № 2 к Положению об оценке </w:t>
      </w:r>
    </w:p>
    <w:p w:rsidR="00B1754A" w:rsidRDefault="003D66B7">
      <w:pPr>
        <w:spacing w:after="0"/>
        <w:ind w:right="142"/>
        <w:jc w:val="right"/>
      </w:pPr>
      <w:r>
        <w:t xml:space="preserve"> коррупционных рисков в </w:t>
      </w:r>
    </w:p>
    <w:p w:rsidR="006371E8" w:rsidRDefault="003D66B7">
      <w:pPr>
        <w:spacing w:after="0"/>
        <w:ind w:right="142"/>
        <w:jc w:val="right"/>
      </w:pPr>
      <w:r>
        <w:t xml:space="preserve"> </w:t>
      </w:r>
      <w:r w:rsidR="00B1754A">
        <w:t xml:space="preserve">МБОУ СОШ № 46 </w:t>
      </w:r>
      <w:proofErr w:type="spellStart"/>
      <w:r w:rsidR="00B1754A">
        <w:t>с.Бараники</w:t>
      </w:r>
      <w:proofErr w:type="spellEnd"/>
      <w:r>
        <w:t xml:space="preserve"> </w:t>
      </w:r>
    </w:p>
    <w:p w:rsidR="006371E8" w:rsidRDefault="003D66B7">
      <w:pPr>
        <w:spacing w:after="0"/>
        <w:ind w:left="0" w:right="74" w:firstLine="0"/>
        <w:jc w:val="right"/>
      </w:pPr>
      <w:r>
        <w:t xml:space="preserve"> </w:t>
      </w:r>
    </w:p>
    <w:p w:rsidR="006371E8" w:rsidRDefault="003D66B7">
      <w:pPr>
        <w:spacing w:after="0"/>
        <w:ind w:left="0" w:right="74" w:firstLine="0"/>
        <w:jc w:val="right"/>
      </w:pPr>
      <w:r>
        <w:t xml:space="preserve"> </w:t>
      </w:r>
    </w:p>
    <w:p w:rsidR="006371E8" w:rsidRDefault="003D66B7">
      <w:pPr>
        <w:spacing w:after="0"/>
        <w:ind w:left="0" w:right="74" w:firstLine="0"/>
        <w:jc w:val="right"/>
      </w:pPr>
      <w:r>
        <w:t xml:space="preserve"> </w:t>
      </w:r>
    </w:p>
    <w:p w:rsidR="006371E8" w:rsidRDefault="003D66B7">
      <w:pPr>
        <w:spacing w:after="35"/>
        <w:ind w:left="0" w:right="74" w:firstLine="0"/>
        <w:jc w:val="right"/>
      </w:pPr>
      <w:r>
        <w:t xml:space="preserve"> </w:t>
      </w:r>
    </w:p>
    <w:p w:rsidR="006371E8" w:rsidRDefault="003D66B7">
      <w:pPr>
        <w:pStyle w:val="10"/>
        <w:ind w:left="1193" w:right="692" w:firstLine="0"/>
      </w:pPr>
      <w:r>
        <w:t xml:space="preserve">Перечень должностей </w:t>
      </w:r>
      <w:r w:rsidR="00B1754A">
        <w:t xml:space="preserve">МБОУ СОШ № 46 </w:t>
      </w:r>
      <w:proofErr w:type="spellStart"/>
      <w:r w:rsidR="00B1754A">
        <w:t>с.Бараники</w:t>
      </w:r>
      <w:proofErr w:type="spellEnd"/>
      <w:r>
        <w:t xml:space="preserve">» ,  замещение которых связано с коррупционными рисками </w:t>
      </w:r>
    </w:p>
    <w:p w:rsidR="006371E8" w:rsidRDefault="003D66B7">
      <w:pPr>
        <w:spacing w:after="0"/>
        <w:ind w:left="0" w:firstLine="0"/>
        <w:jc w:val="left"/>
      </w:pPr>
      <w:r>
        <w:rPr>
          <w:b/>
        </w:rPr>
        <w:t xml:space="preserve"> </w:t>
      </w:r>
    </w:p>
    <w:p w:rsidR="006371E8" w:rsidRDefault="003D66B7">
      <w:pPr>
        <w:spacing w:after="17"/>
        <w:ind w:left="0" w:firstLine="0"/>
        <w:jc w:val="left"/>
      </w:pPr>
      <w:r>
        <w:rPr>
          <w:b/>
        </w:rPr>
        <w:t xml:space="preserve"> </w:t>
      </w:r>
    </w:p>
    <w:p w:rsidR="006371E8" w:rsidRDefault="003D66B7">
      <w:pPr>
        <w:numPr>
          <w:ilvl w:val="0"/>
          <w:numId w:val="17"/>
        </w:numPr>
        <w:ind w:left="362" w:hanging="362"/>
      </w:pPr>
      <w:r>
        <w:t xml:space="preserve">Директор учреждения </w:t>
      </w:r>
    </w:p>
    <w:p w:rsidR="006371E8" w:rsidRDefault="003D66B7">
      <w:pPr>
        <w:numPr>
          <w:ilvl w:val="0"/>
          <w:numId w:val="17"/>
        </w:numPr>
        <w:ind w:left="362" w:hanging="362"/>
      </w:pPr>
      <w:r>
        <w:t xml:space="preserve">Заместитель директора по ВР </w:t>
      </w:r>
    </w:p>
    <w:p w:rsidR="006371E8" w:rsidRDefault="003D66B7">
      <w:pPr>
        <w:numPr>
          <w:ilvl w:val="0"/>
          <w:numId w:val="17"/>
        </w:numPr>
        <w:ind w:left="362" w:hanging="362"/>
      </w:pPr>
      <w:r>
        <w:t xml:space="preserve">Заместитель директора по УВР </w:t>
      </w:r>
    </w:p>
    <w:p w:rsidR="006371E8" w:rsidRDefault="003D66B7">
      <w:pPr>
        <w:numPr>
          <w:ilvl w:val="0"/>
          <w:numId w:val="17"/>
        </w:numPr>
        <w:ind w:left="362" w:hanging="362"/>
      </w:pPr>
      <w:r>
        <w:t xml:space="preserve">Заведующая хозяйством  </w:t>
      </w:r>
    </w:p>
    <w:p w:rsidR="006371E8" w:rsidRDefault="003D66B7">
      <w:pPr>
        <w:numPr>
          <w:ilvl w:val="0"/>
          <w:numId w:val="17"/>
        </w:numPr>
        <w:ind w:left="362" w:hanging="362"/>
      </w:pPr>
      <w:r>
        <w:t xml:space="preserve">Секретарь  </w:t>
      </w:r>
    </w:p>
    <w:p w:rsidR="006371E8" w:rsidRDefault="003D66B7">
      <w:pPr>
        <w:numPr>
          <w:ilvl w:val="0"/>
          <w:numId w:val="17"/>
        </w:numPr>
        <w:ind w:left="362" w:hanging="362"/>
      </w:pPr>
      <w:r>
        <w:t xml:space="preserve">Учитель </w:t>
      </w:r>
    </w:p>
    <w:p w:rsidR="006371E8" w:rsidRDefault="003D66B7">
      <w:pPr>
        <w:numPr>
          <w:ilvl w:val="0"/>
          <w:numId w:val="17"/>
        </w:numPr>
        <w:ind w:left="362" w:hanging="362"/>
      </w:pPr>
      <w:r>
        <w:t xml:space="preserve">Классный руководитель </w:t>
      </w:r>
    </w:p>
    <w:p w:rsidR="006371E8" w:rsidRDefault="003D66B7">
      <w:pPr>
        <w:numPr>
          <w:ilvl w:val="0"/>
          <w:numId w:val="17"/>
        </w:numPr>
        <w:ind w:left="362" w:hanging="362"/>
      </w:pPr>
      <w:r>
        <w:t xml:space="preserve">Педагог-библиотекарь </w:t>
      </w:r>
    </w:p>
    <w:p w:rsidR="006371E8" w:rsidRDefault="006371E8">
      <w:pPr>
        <w:spacing w:after="0"/>
        <w:ind w:left="0" w:firstLine="0"/>
        <w:jc w:val="left"/>
      </w:pPr>
    </w:p>
    <w:p w:rsidR="006371E8" w:rsidRDefault="003D66B7">
      <w:pPr>
        <w:spacing w:after="0"/>
        <w:ind w:left="0" w:firstLine="0"/>
        <w:jc w:val="left"/>
      </w:pPr>
      <w:r>
        <w:t xml:space="preserve"> </w:t>
      </w:r>
    </w:p>
    <w:p w:rsidR="006371E8" w:rsidRDefault="003D66B7">
      <w:pPr>
        <w:spacing w:after="0"/>
        <w:ind w:left="0" w:right="84" w:firstLine="0"/>
        <w:jc w:val="right"/>
      </w:pPr>
      <w:r>
        <w:rPr>
          <w:sz w:val="24"/>
        </w:rPr>
        <w:t xml:space="preserve"> </w:t>
      </w:r>
    </w:p>
    <w:p w:rsidR="006371E8" w:rsidRDefault="003D66B7">
      <w:pPr>
        <w:spacing w:after="0"/>
        <w:ind w:left="0" w:right="84" w:firstLine="0"/>
        <w:jc w:val="right"/>
      </w:pPr>
      <w:r>
        <w:rPr>
          <w:sz w:val="24"/>
        </w:rPr>
        <w:t xml:space="preserve"> </w:t>
      </w:r>
    </w:p>
    <w:p w:rsidR="006371E8" w:rsidRDefault="003D66B7">
      <w:pPr>
        <w:spacing w:after="0"/>
        <w:ind w:left="0" w:right="84" w:firstLine="0"/>
        <w:jc w:val="right"/>
      </w:pPr>
      <w:r>
        <w:rPr>
          <w:sz w:val="24"/>
        </w:rPr>
        <w:t xml:space="preserve"> </w:t>
      </w:r>
    </w:p>
    <w:p w:rsidR="006371E8" w:rsidRDefault="003D66B7">
      <w:pPr>
        <w:spacing w:after="0"/>
        <w:ind w:left="0" w:right="84" w:firstLine="0"/>
        <w:jc w:val="right"/>
      </w:pPr>
      <w:r>
        <w:rPr>
          <w:sz w:val="24"/>
        </w:rPr>
        <w:t xml:space="preserve"> </w:t>
      </w:r>
    </w:p>
    <w:p w:rsidR="006371E8" w:rsidRDefault="003D66B7">
      <w:pPr>
        <w:spacing w:after="0"/>
        <w:ind w:left="0" w:right="84" w:firstLine="0"/>
        <w:jc w:val="right"/>
      </w:pPr>
      <w:r>
        <w:rPr>
          <w:sz w:val="24"/>
        </w:rPr>
        <w:t xml:space="preserve"> </w:t>
      </w:r>
    </w:p>
    <w:p w:rsidR="006371E8" w:rsidRDefault="003D66B7">
      <w:pPr>
        <w:spacing w:after="0"/>
        <w:ind w:left="0" w:right="84" w:firstLine="0"/>
        <w:jc w:val="right"/>
      </w:pPr>
      <w:r>
        <w:rPr>
          <w:sz w:val="24"/>
        </w:rPr>
        <w:t xml:space="preserve"> </w:t>
      </w:r>
    </w:p>
    <w:p w:rsidR="006371E8" w:rsidRDefault="003D66B7">
      <w:pPr>
        <w:spacing w:after="0"/>
        <w:ind w:left="0" w:right="84" w:firstLine="0"/>
        <w:jc w:val="right"/>
      </w:pPr>
      <w:r>
        <w:rPr>
          <w:sz w:val="24"/>
        </w:rPr>
        <w:t xml:space="preserve"> </w:t>
      </w:r>
    </w:p>
    <w:p w:rsidR="006371E8" w:rsidRDefault="003D66B7">
      <w:pPr>
        <w:spacing w:after="0"/>
        <w:ind w:left="0" w:right="84" w:firstLine="0"/>
        <w:jc w:val="right"/>
      </w:pPr>
      <w:r>
        <w:rPr>
          <w:sz w:val="24"/>
        </w:rPr>
        <w:t xml:space="preserve"> </w:t>
      </w:r>
    </w:p>
    <w:p w:rsidR="006371E8" w:rsidRDefault="003D66B7">
      <w:pPr>
        <w:spacing w:after="0"/>
        <w:ind w:left="0" w:right="84" w:firstLine="0"/>
        <w:jc w:val="right"/>
      </w:pPr>
      <w:r>
        <w:rPr>
          <w:sz w:val="24"/>
        </w:rPr>
        <w:t xml:space="preserve"> </w:t>
      </w:r>
    </w:p>
    <w:p w:rsidR="006371E8" w:rsidRDefault="003D66B7">
      <w:pPr>
        <w:spacing w:after="0"/>
        <w:ind w:left="0" w:right="84" w:firstLine="0"/>
        <w:jc w:val="right"/>
      </w:pPr>
      <w:r>
        <w:rPr>
          <w:sz w:val="24"/>
        </w:rPr>
        <w:t xml:space="preserve"> </w:t>
      </w:r>
    </w:p>
    <w:p w:rsidR="006371E8" w:rsidRDefault="003D66B7">
      <w:pPr>
        <w:spacing w:after="0"/>
        <w:ind w:left="0" w:right="84" w:firstLine="0"/>
        <w:jc w:val="right"/>
      </w:pPr>
      <w:r>
        <w:rPr>
          <w:sz w:val="24"/>
        </w:rPr>
        <w:t xml:space="preserve"> </w:t>
      </w:r>
    </w:p>
    <w:p w:rsidR="00B1754A" w:rsidRDefault="00B1754A">
      <w:pPr>
        <w:spacing w:after="0"/>
        <w:ind w:left="0" w:right="84" w:firstLine="0"/>
        <w:jc w:val="right"/>
        <w:rPr>
          <w:sz w:val="24"/>
        </w:rPr>
      </w:pPr>
    </w:p>
    <w:p w:rsidR="00B1754A" w:rsidRDefault="00B1754A">
      <w:pPr>
        <w:spacing w:after="0"/>
        <w:ind w:left="0" w:right="84" w:firstLine="0"/>
        <w:jc w:val="right"/>
        <w:rPr>
          <w:sz w:val="24"/>
        </w:rPr>
      </w:pPr>
    </w:p>
    <w:p w:rsidR="00B1754A" w:rsidRDefault="00B1754A">
      <w:pPr>
        <w:spacing w:after="0"/>
        <w:ind w:left="0" w:right="84" w:firstLine="0"/>
        <w:jc w:val="right"/>
        <w:rPr>
          <w:sz w:val="24"/>
        </w:rPr>
      </w:pPr>
    </w:p>
    <w:p w:rsidR="006371E8" w:rsidRDefault="003D66B7">
      <w:pPr>
        <w:spacing w:after="0"/>
        <w:ind w:left="0" w:right="84" w:firstLine="0"/>
        <w:jc w:val="right"/>
      </w:pPr>
      <w:r>
        <w:rPr>
          <w:sz w:val="24"/>
        </w:rPr>
        <w:t xml:space="preserve"> </w:t>
      </w:r>
    </w:p>
    <w:p w:rsidR="00B1754A" w:rsidRDefault="00B1754A">
      <w:pPr>
        <w:spacing w:after="0"/>
        <w:ind w:left="0" w:right="84" w:firstLine="0"/>
        <w:jc w:val="right"/>
        <w:rPr>
          <w:sz w:val="24"/>
        </w:rPr>
      </w:pPr>
    </w:p>
    <w:p w:rsidR="00B1754A" w:rsidRDefault="00B1754A">
      <w:pPr>
        <w:spacing w:after="0"/>
        <w:ind w:left="0" w:right="84" w:firstLine="0"/>
        <w:jc w:val="right"/>
        <w:rPr>
          <w:sz w:val="24"/>
        </w:rPr>
      </w:pPr>
    </w:p>
    <w:p w:rsidR="006371E8" w:rsidRDefault="003D66B7">
      <w:pPr>
        <w:spacing w:after="0"/>
        <w:ind w:left="0" w:right="84" w:firstLine="0"/>
        <w:jc w:val="right"/>
      </w:pPr>
      <w:r>
        <w:rPr>
          <w:sz w:val="24"/>
        </w:rPr>
        <w:t xml:space="preserve"> </w:t>
      </w:r>
    </w:p>
    <w:p w:rsidR="006371E8" w:rsidRDefault="003D66B7">
      <w:pPr>
        <w:spacing w:after="0"/>
        <w:ind w:left="0" w:right="84" w:firstLine="0"/>
        <w:jc w:val="right"/>
      </w:pPr>
      <w:r>
        <w:rPr>
          <w:sz w:val="24"/>
        </w:rPr>
        <w:lastRenderedPageBreak/>
        <w:t xml:space="preserve"> </w:t>
      </w:r>
      <w:r>
        <w:t>Приложение № 3</w:t>
      </w:r>
    </w:p>
    <w:p w:rsidR="006371E8" w:rsidRDefault="003D66B7">
      <w:pPr>
        <w:spacing w:after="0"/>
        <w:ind w:left="0" w:right="84" w:firstLine="0"/>
        <w:jc w:val="right"/>
      </w:pPr>
      <w:r>
        <w:t xml:space="preserve"> к Положению об оценке </w:t>
      </w:r>
    </w:p>
    <w:p w:rsidR="00B1754A" w:rsidRDefault="003D66B7" w:rsidP="00B1754A">
      <w:pPr>
        <w:spacing w:after="0"/>
        <w:ind w:right="142"/>
        <w:jc w:val="right"/>
      </w:pPr>
      <w:r>
        <w:t xml:space="preserve"> коррупционных рисков в </w:t>
      </w:r>
    </w:p>
    <w:p w:rsidR="00B1754A" w:rsidRDefault="003D66B7" w:rsidP="00B1754A">
      <w:pPr>
        <w:spacing w:after="0"/>
        <w:ind w:right="142"/>
        <w:jc w:val="right"/>
      </w:pPr>
      <w:r>
        <w:t xml:space="preserve"> </w:t>
      </w:r>
      <w:r w:rsidR="00B1754A">
        <w:t xml:space="preserve">МБОУ СОШ № 46 с. Бараники </w:t>
      </w:r>
    </w:p>
    <w:p w:rsidR="006371E8" w:rsidRDefault="003D66B7">
      <w:pPr>
        <w:spacing w:after="0"/>
        <w:ind w:right="142"/>
        <w:jc w:val="right"/>
      </w:pPr>
      <w:r>
        <w:t xml:space="preserve">» </w:t>
      </w:r>
    </w:p>
    <w:p w:rsidR="006371E8" w:rsidRDefault="003D66B7">
      <w:pPr>
        <w:spacing w:after="0"/>
        <w:ind w:left="0" w:firstLine="0"/>
        <w:jc w:val="left"/>
      </w:pPr>
      <w:r>
        <w:t xml:space="preserve"> </w:t>
      </w:r>
    </w:p>
    <w:p w:rsidR="006371E8" w:rsidRPr="00B1754A" w:rsidRDefault="003D66B7" w:rsidP="00B1754A">
      <w:pPr>
        <w:spacing w:after="8"/>
        <w:ind w:left="0" w:right="67" w:firstLine="0"/>
      </w:pPr>
      <w:r>
        <w:rPr>
          <w:b/>
        </w:rPr>
        <w:t xml:space="preserve"> Комплекс мер по минимизации коррупционных рисков  либо их устранение в конкретных управленческих процессах</w:t>
      </w:r>
      <w:r w:rsidR="00B1754A">
        <w:rPr>
          <w:b/>
        </w:rPr>
        <w:t xml:space="preserve"> </w:t>
      </w:r>
      <w:r>
        <w:rPr>
          <w:b/>
        </w:rPr>
        <w:t xml:space="preserve">реализации коррупционно-опасных функций </w:t>
      </w:r>
    </w:p>
    <w:p w:rsidR="006371E8" w:rsidRDefault="003D66B7" w:rsidP="00B1754A">
      <w:pPr>
        <w:spacing w:after="0"/>
        <w:ind w:left="0" w:right="67" w:firstLine="0"/>
        <w:jc w:val="center"/>
      </w:pPr>
      <w:r>
        <w:rPr>
          <w:b/>
        </w:rPr>
        <w:t xml:space="preserve"> </w:t>
      </w:r>
    </w:p>
    <w:p w:rsidR="006371E8" w:rsidRDefault="003D66B7">
      <w:pPr>
        <w:ind w:left="115" w:firstLine="567"/>
      </w:pPr>
      <w:r>
        <w:t xml:space="preserve">Минимизация коррупционных рисков либо их устранение достигается различными методами: от </w:t>
      </w:r>
      <w:proofErr w:type="spellStart"/>
      <w:r>
        <w:t>реинжиниринга</w:t>
      </w:r>
      <w:proofErr w:type="spellEnd"/>
      <w:r>
        <w:t xml:space="preserve"> соответствующей </w:t>
      </w:r>
      <w:proofErr w:type="spellStart"/>
      <w:r>
        <w:t>коррупционноопасной</w:t>
      </w:r>
      <w:proofErr w:type="spellEnd"/>
      <w:r>
        <w:t xml:space="preserve"> функции до введения препятствий (ограничений), затрудняющих реализацию коррупционных схем. </w:t>
      </w:r>
    </w:p>
    <w:p w:rsidR="006371E8" w:rsidRDefault="003D66B7">
      <w:pPr>
        <w:ind w:left="694" w:firstLine="0"/>
      </w:pPr>
      <w:r>
        <w:t xml:space="preserve">В этой связи, к данным мероприятиям можно отнести: </w:t>
      </w:r>
    </w:p>
    <w:p w:rsidR="006371E8" w:rsidRDefault="003D66B7">
      <w:pPr>
        <w:spacing w:after="50"/>
        <w:ind w:right="-9"/>
        <w:jc w:val="right"/>
      </w:pPr>
      <w:r>
        <w:t xml:space="preserve">перераспределение функций между структурными подразделениями внутри </w:t>
      </w:r>
    </w:p>
    <w:p w:rsidR="006371E8" w:rsidRDefault="003D66B7">
      <w:pPr>
        <w:spacing w:after="37"/>
        <w:ind w:left="125" w:firstLine="0"/>
      </w:pPr>
      <w:r>
        <w:t xml:space="preserve">организации; использование информационных технологий в качестве приоритетного направления для осуществления служебной деятельности (служебная </w:t>
      </w:r>
    </w:p>
    <w:p w:rsidR="006371E8" w:rsidRDefault="003D66B7">
      <w:pPr>
        <w:spacing w:after="36"/>
        <w:ind w:left="682" w:hanging="567"/>
      </w:pPr>
      <w:r>
        <w:t xml:space="preserve">корреспонденция); совершенствование механизма отбора должностных лиц для включения в </w:t>
      </w:r>
    </w:p>
    <w:p w:rsidR="006371E8" w:rsidRDefault="003D66B7">
      <w:pPr>
        <w:spacing w:after="39"/>
        <w:ind w:left="125" w:firstLine="0"/>
      </w:pPr>
      <w:r>
        <w:t xml:space="preserve">состав комиссий, рабочих групп. </w:t>
      </w:r>
    </w:p>
    <w:p w:rsidR="006371E8" w:rsidRDefault="003D66B7">
      <w:pPr>
        <w:ind w:left="115" w:firstLine="567"/>
      </w:pPr>
      <w:r>
        <w:t xml:space="preserve">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посредством: </w:t>
      </w:r>
    </w:p>
    <w:p w:rsidR="006371E8" w:rsidRDefault="003D66B7">
      <w:pPr>
        <w:spacing w:after="35"/>
        <w:ind w:left="115" w:firstLine="567"/>
      </w:pPr>
      <w:r>
        <w:t xml:space="preserve">-организации внутреннего контроля за исполнением должностными лицами своих обязанностей, основанного на механизме проверочных мероприятий.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 </w:t>
      </w:r>
    </w:p>
    <w:p w:rsidR="006371E8" w:rsidRDefault="003D66B7">
      <w:pPr>
        <w:ind w:left="115" w:firstLine="567"/>
      </w:pPr>
      <w:r>
        <w:t xml:space="preserve">-использования средств видеонаблюдения и аудиозаписи в местах приема граждан и представителей организаций; </w:t>
      </w:r>
    </w:p>
    <w:p w:rsidR="006371E8" w:rsidRDefault="003D66B7">
      <w:pPr>
        <w:ind w:left="115" w:firstLine="567"/>
      </w:pPr>
      <w:r>
        <w:t xml:space="preserve">-проведения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 </w:t>
      </w:r>
    </w:p>
    <w:p w:rsidR="006371E8" w:rsidRDefault="003D66B7">
      <w:pPr>
        <w:spacing w:after="0"/>
        <w:ind w:left="0" w:firstLine="0"/>
        <w:jc w:val="left"/>
      </w:pPr>
      <w:r>
        <w:t xml:space="preserve"> </w:t>
      </w:r>
    </w:p>
    <w:sectPr w:rsidR="006371E8" w:rsidSect="00EA4C24">
      <w:headerReference w:type="default" r:id="rId9"/>
      <w:pgSz w:w="11906" w:h="16838"/>
      <w:pgMar w:top="710" w:right="703" w:bottom="1302" w:left="9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B86" w:rsidRDefault="00FC5B86">
      <w:pPr>
        <w:spacing w:after="0" w:line="240" w:lineRule="auto"/>
      </w:pPr>
      <w:r>
        <w:separator/>
      </w:r>
    </w:p>
  </w:endnote>
  <w:endnote w:type="continuationSeparator" w:id="0">
    <w:p w:rsidR="00FC5B86" w:rsidRDefault="00FC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B86" w:rsidRDefault="00FC5B86">
      <w:pPr>
        <w:spacing w:after="0" w:line="240" w:lineRule="auto"/>
      </w:pPr>
      <w:r>
        <w:separator/>
      </w:r>
    </w:p>
  </w:footnote>
  <w:footnote w:type="continuationSeparator" w:id="0">
    <w:p w:rsidR="00FC5B86" w:rsidRDefault="00FC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E8" w:rsidRDefault="006371E8">
    <w:pPr>
      <w:spacing w:after="160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E8" w:rsidRDefault="00EA4C24">
    <w:pPr>
      <w:spacing w:after="0"/>
      <w:ind w:left="0" w:right="71" w:firstLine="0"/>
      <w:jc w:val="center"/>
    </w:pPr>
    <w:r>
      <w:fldChar w:fldCharType="begin"/>
    </w:r>
    <w:r w:rsidR="003D66B7">
      <w:instrText xml:space="preserve">PAGE </w:instrText>
    </w:r>
    <w:r>
      <w:fldChar w:fldCharType="separate"/>
    </w:r>
    <w:r w:rsidR="00B1754A">
      <w:rPr>
        <w:noProof/>
      </w:rPr>
      <w:t>5</w:t>
    </w:r>
    <w:r>
      <w:fldChar w:fldCharType="end"/>
    </w:r>
    <w:r w:rsidR="003D66B7">
      <w:rPr>
        <w:sz w:val="24"/>
      </w:rPr>
      <w:t xml:space="preserve"> </w:t>
    </w:r>
  </w:p>
  <w:p w:rsidR="006371E8" w:rsidRDefault="003D66B7">
    <w:pPr>
      <w:spacing w:after="0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E8" w:rsidRDefault="006371E8">
    <w:pPr>
      <w:spacing w:after="160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074C"/>
    <w:multiLevelType w:val="multilevel"/>
    <w:tmpl w:val="2F4CE4B2"/>
    <w:lvl w:ilvl="0">
      <w:start w:val="1"/>
      <w:numFmt w:val="bullet"/>
      <w:lvlText w:val="-"/>
      <w:lvlJc w:val="left"/>
      <w:pPr>
        <w:ind w:left="3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19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91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63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35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07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79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51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23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">
    <w:nsid w:val="0EB44C60"/>
    <w:multiLevelType w:val="multilevel"/>
    <w:tmpl w:val="753AAED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15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87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59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31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03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75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47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19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2">
    <w:nsid w:val="17054209"/>
    <w:multiLevelType w:val="multilevel"/>
    <w:tmpl w:val="4E9E6F14"/>
    <w:lvl w:ilvl="0">
      <w:start w:val="1"/>
      <w:numFmt w:val="bullet"/>
      <w:lvlText w:val="–"/>
      <w:lvlJc w:val="left"/>
      <w:pPr>
        <w:ind w:left="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507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227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947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667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387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107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827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547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</w:abstractNum>
  <w:abstractNum w:abstractNumId="3">
    <w:nsid w:val="18F4065C"/>
    <w:multiLevelType w:val="multilevel"/>
    <w:tmpl w:val="383E1978"/>
    <w:lvl w:ilvl="0">
      <w:start w:val="1"/>
      <w:numFmt w:val="bullet"/>
      <w:lvlText w:val="–"/>
      <w:lvlJc w:val="left"/>
      <w:pPr>
        <w:ind w:left="708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</w:abstractNum>
  <w:abstractNum w:abstractNumId="4">
    <w:nsid w:val="1B1D5482"/>
    <w:multiLevelType w:val="multilevel"/>
    <w:tmpl w:val="758021DA"/>
    <w:lvl w:ilvl="0">
      <w:start w:val="1"/>
      <w:numFmt w:val="bullet"/>
      <w:lvlText w:val="-"/>
      <w:lvlJc w:val="left"/>
      <w:pPr>
        <w:ind w:left="4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2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9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6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3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5">
    <w:nsid w:val="33EC192D"/>
    <w:multiLevelType w:val="multilevel"/>
    <w:tmpl w:val="221AB58A"/>
    <w:lvl w:ilvl="0">
      <w:start w:val="1"/>
      <w:numFmt w:val="bullet"/>
      <w:lvlText w:val="-"/>
      <w:lvlJc w:val="left"/>
      <w:pPr>
        <w:ind w:left="41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1">
      <w:start w:val="1"/>
      <w:numFmt w:val="bullet"/>
      <w:lvlText w:val="o"/>
      <w:lvlJc w:val="left"/>
      <w:pPr>
        <w:ind w:left="119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2">
      <w:start w:val="1"/>
      <w:numFmt w:val="bullet"/>
      <w:lvlText w:val="▪"/>
      <w:lvlJc w:val="left"/>
      <w:pPr>
        <w:ind w:left="191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3">
      <w:start w:val="1"/>
      <w:numFmt w:val="bullet"/>
      <w:lvlText w:val="•"/>
      <w:lvlJc w:val="left"/>
      <w:pPr>
        <w:ind w:left="263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4">
      <w:start w:val="1"/>
      <w:numFmt w:val="bullet"/>
      <w:lvlText w:val="o"/>
      <w:lvlJc w:val="left"/>
      <w:pPr>
        <w:ind w:left="335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5">
      <w:start w:val="1"/>
      <w:numFmt w:val="bullet"/>
      <w:lvlText w:val="▪"/>
      <w:lvlJc w:val="left"/>
      <w:pPr>
        <w:ind w:left="407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6">
      <w:start w:val="1"/>
      <w:numFmt w:val="bullet"/>
      <w:lvlText w:val="•"/>
      <w:lvlJc w:val="left"/>
      <w:pPr>
        <w:ind w:left="479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7">
      <w:start w:val="1"/>
      <w:numFmt w:val="bullet"/>
      <w:lvlText w:val="o"/>
      <w:lvlJc w:val="left"/>
      <w:pPr>
        <w:ind w:left="551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8">
      <w:start w:val="1"/>
      <w:numFmt w:val="bullet"/>
      <w:lvlText w:val="▪"/>
      <w:lvlJc w:val="left"/>
      <w:pPr>
        <w:ind w:left="623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</w:abstractNum>
  <w:abstractNum w:abstractNumId="6">
    <w:nsid w:val="35DA3C86"/>
    <w:multiLevelType w:val="multilevel"/>
    <w:tmpl w:val="2702EC96"/>
    <w:lvl w:ilvl="0">
      <w:start w:val="4"/>
      <w:numFmt w:val="decimal"/>
      <w:lvlText w:val="%1."/>
      <w:lvlJc w:val="left"/>
      <w:pPr>
        <w:ind w:left="1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–"/>
      <w:lvlJc w:val="left"/>
      <w:pPr>
        <w:ind w:left="720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507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227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2947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3667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387" w:firstLine="0"/>
      </w:pPr>
      <w:rPr>
        <w:rFonts w:ascii="Arial" w:hAnsi="Arial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107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5827" w:firstLine="0"/>
      </w:pPr>
      <w:rPr>
        <w:rFonts w:ascii="Segoe UI Symbol" w:hAnsi="Segoe UI Symbol"/>
        <w:b w:val="0"/>
        <w:i w:val="0"/>
        <w:strike w:val="0"/>
        <w:color w:val="000000"/>
        <w:sz w:val="24"/>
        <w:u w:val="none" w:color="000000"/>
      </w:rPr>
    </w:lvl>
  </w:abstractNum>
  <w:abstractNum w:abstractNumId="7">
    <w:nsid w:val="3E0F753F"/>
    <w:multiLevelType w:val="multilevel"/>
    <w:tmpl w:val="6674D67E"/>
    <w:lvl w:ilvl="0">
      <w:start w:val="1"/>
      <w:numFmt w:val="bullet"/>
      <w:lvlText w:val="-"/>
      <w:lvlJc w:val="left"/>
      <w:pPr>
        <w:ind w:left="3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1">
      <w:start w:val="1"/>
      <w:numFmt w:val="bullet"/>
      <w:lvlText w:val="o"/>
      <w:lvlJc w:val="left"/>
      <w:pPr>
        <w:ind w:left="1220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2">
      <w:start w:val="1"/>
      <w:numFmt w:val="bullet"/>
      <w:lvlText w:val="▪"/>
      <w:lvlJc w:val="left"/>
      <w:pPr>
        <w:ind w:left="1940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3">
      <w:start w:val="1"/>
      <w:numFmt w:val="bullet"/>
      <w:lvlText w:val="•"/>
      <w:lvlJc w:val="left"/>
      <w:pPr>
        <w:ind w:left="2660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4">
      <w:start w:val="1"/>
      <w:numFmt w:val="bullet"/>
      <w:lvlText w:val="o"/>
      <w:lvlJc w:val="left"/>
      <w:pPr>
        <w:ind w:left="3380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5">
      <w:start w:val="1"/>
      <w:numFmt w:val="bullet"/>
      <w:lvlText w:val="▪"/>
      <w:lvlJc w:val="left"/>
      <w:pPr>
        <w:ind w:left="4100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6">
      <w:start w:val="1"/>
      <w:numFmt w:val="bullet"/>
      <w:lvlText w:val="•"/>
      <w:lvlJc w:val="left"/>
      <w:pPr>
        <w:ind w:left="4820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7">
      <w:start w:val="1"/>
      <w:numFmt w:val="bullet"/>
      <w:lvlText w:val="o"/>
      <w:lvlJc w:val="left"/>
      <w:pPr>
        <w:ind w:left="5540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8">
      <w:start w:val="1"/>
      <w:numFmt w:val="bullet"/>
      <w:lvlText w:val="▪"/>
      <w:lvlJc w:val="left"/>
      <w:pPr>
        <w:ind w:left="6260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</w:abstractNum>
  <w:abstractNum w:abstractNumId="8">
    <w:nsid w:val="482201E5"/>
    <w:multiLevelType w:val="multilevel"/>
    <w:tmpl w:val="C390FB9E"/>
    <w:lvl w:ilvl="0">
      <w:start w:val="1"/>
      <w:numFmt w:val="bullet"/>
      <w:lvlText w:val="-"/>
      <w:lvlJc w:val="left"/>
      <w:pPr>
        <w:ind w:left="3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19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91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63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35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07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79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51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23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9">
    <w:nsid w:val="517D6F56"/>
    <w:multiLevelType w:val="multilevel"/>
    <w:tmpl w:val="EC16CA7A"/>
    <w:lvl w:ilvl="0">
      <w:start w:val="1"/>
      <w:numFmt w:val="bullet"/>
      <w:lvlText w:val="-"/>
      <w:lvlJc w:val="left"/>
      <w:pPr>
        <w:ind w:left="41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1">
      <w:start w:val="1"/>
      <w:numFmt w:val="bullet"/>
      <w:lvlText w:val="o"/>
      <w:lvlJc w:val="left"/>
      <w:pPr>
        <w:ind w:left="1195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2">
      <w:start w:val="1"/>
      <w:numFmt w:val="bullet"/>
      <w:lvlText w:val="▪"/>
      <w:lvlJc w:val="left"/>
      <w:pPr>
        <w:ind w:left="1915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3">
      <w:start w:val="1"/>
      <w:numFmt w:val="bullet"/>
      <w:lvlText w:val="•"/>
      <w:lvlJc w:val="left"/>
      <w:pPr>
        <w:ind w:left="2635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4">
      <w:start w:val="1"/>
      <w:numFmt w:val="bullet"/>
      <w:lvlText w:val="o"/>
      <w:lvlJc w:val="left"/>
      <w:pPr>
        <w:ind w:left="3355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5">
      <w:start w:val="1"/>
      <w:numFmt w:val="bullet"/>
      <w:lvlText w:val="▪"/>
      <w:lvlJc w:val="left"/>
      <w:pPr>
        <w:ind w:left="4075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6">
      <w:start w:val="1"/>
      <w:numFmt w:val="bullet"/>
      <w:lvlText w:val="•"/>
      <w:lvlJc w:val="left"/>
      <w:pPr>
        <w:ind w:left="4795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7">
      <w:start w:val="1"/>
      <w:numFmt w:val="bullet"/>
      <w:lvlText w:val="o"/>
      <w:lvlJc w:val="left"/>
      <w:pPr>
        <w:ind w:left="5515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8">
      <w:start w:val="1"/>
      <w:numFmt w:val="bullet"/>
      <w:lvlText w:val="▪"/>
      <w:lvlJc w:val="left"/>
      <w:pPr>
        <w:ind w:left="6235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</w:abstractNum>
  <w:abstractNum w:abstractNumId="10">
    <w:nsid w:val="52570D0C"/>
    <w:multiLevelType w:val="multilevel"/>
    <w:tmpl w:val="73B41AE8"/>
    <w:lvl w:ilvl="0">
      <w:start w:val="1"/>
      <w:numFmt w:val="bullet"/>
      <w:lvlText w:val="-"/>
      <w:lvlJc w:val="left"/>
      <w:pPr>
        <w:ind w:left="7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15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87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59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31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03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75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47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19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1">
    <w:nsid w:val="56C33DD7"/>
    <w:multiLevelType w:val="multilevel"/>
    <w:tmpl w:val="60A6179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15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87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59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31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03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75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47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19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2">
    <w:nsid w:val="5DEE317C"/>
    <w:multiLevelType w:val="multilevel"/>
    <w:tmpl w:val="5E52D7B4"/>
    <w:lvl w:ilvl="0">
      <w:start w:val="1"/>
      <w:numFmt w:val="bullet"/>
      <w:lvlText w:val="-"/>
      <w:lvlJc w:val="left"/>
      <w:pPr>
        <w:ind w:left="3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19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91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63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35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07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79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51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233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3">
    <w:nsid w:val="60D04D81"/>
    <w:multiLevelType w:val="multilevel"/>
    <w:tmpl w:val="424CEFA4"/>
    <w:lvl w:ilvl="0">
      <w:start w:val="1"/>
      <w:numFmt w:val="bullet"/>
      <w:lvlText w:val="-"/>
      <w:lvlJc w:val="left"/>
      <w:pPr>
        <w:ind w:left="146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1">
      <w:start w:val="1"/>
      <w:numFmt w:val="bullet"/>
      <w:lvlText w:val="o"/>
      <w:lvlJc w:val="left"/>
      <w:pPr>
        <w:ind w:left="1301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2">
      <w:start w:val="1"/>
      <w:numFmt w:val="bullet"/>
      <w:lvlText w:val="▪"/>
      <w:lvlJc w:val="left"/>
      <w:pPr>
        <w:ind w:left="2021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3">
      <w:start w:val="1"/>
      <w:numFmt w:val="bullet"/>
      <w:lvlText w:val="•"/>
      <w:lvlJc w:val="left"/>
      <w:pPr>
        <w:ind w:left="2741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4">
      <w:start w:val="1"/>
      <w:numFmt w:val="bullet"/>
      <w:lvlText w:val="o"/>
      <w:lvlJc w:val="left"/>
      <w:pPr>
        <w:ind w:left="3461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5">
      <w:start w:val="1"/>
      <w:numFmt w:val="bullet"/>
      <w:lvlText w:val="▪"/>
      <w:lvlJc w:val="left"/>
      <w:pPr>
        <w:ind w:left="4181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6">
      <w:start w:val="1"/>
      <w:numFmt w:val="bullet"/>
      <w:lvlText w:val="•"/>
      <w:lvlJc w:val="left"/>
      <w:pPr>
        <w:ind w:left="4901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7">
      <w:start w:val="1"/>
      <w:numFmt w:val="bullet"/>
      <w:lvlText w:val="o"/>
      <w:lvlJc w:val="left"/>
      <w:pPr>
        <w:ind w:left="5621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8">
      <w:start w:val="1"/>
      <w:numFmt w:val="bullet"/>
      <w:lvlText w:val="▪"/>
      <w:lvlJc w:val="left"/>
      <w:pPr>
        <w:ind w:left="6341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</w:abstractNum>
  <w:abstractNum w:abstractNumId="14">
    <w:nsid w:val="70635CB4"/>
    <w:multiLevelType w:val="multilevel"/>
    <w:tmpl w:val="85105118"/>
    <w:lvl w:ilvl="0">
      <w:start w:val="1"/>
      <w:numFmt w:val="decimal"/>
      <w:lvlText w:val="%1."/>
      <w:lvlJc w:val="left"/>
      <w:pPr>
        <w:ind w:left="131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203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275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347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419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491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563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635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707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5">
    <w:nsid w:val="7A5902D6"/>
    <w:multiLevelType w:val="multilevel"/>
    <w:tmpl w:val="F47022FE"/>
    <w:lvl w:ilvl="0">
      <w:start w:val="1"/>
      <w:numFmt w:val="bullet"/>
      <w:lvlText w:val="-"/>
      <w:lvlJc w:val="left"/>
      <w:pPr>
        <w:ind w:left="14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29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01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73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45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17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89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61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33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6">
    <w:nsid w:val="7B5A6C6D"/>
    <w:multiLevelType w:val="multilevel"/>
    <w:tmpl w:val="D57EC51A"/>
    <w:lvl w:ilvl="0">
      <w:start w:val="1"/>
      <w:numFmt w:val="bullet"/>
      <w:lvlText w:val="-"/>
      <w:lvlJc w:val="left"/>
      <w:pPr>
        <w:ind w:left="139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29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01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73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45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17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89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61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33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1"/>
  </w:num>
  <w:num w:numId="6">
    <w:abstractNumId w:val="12"/>
  </w:num>
  <w:num w:numId="7">
    <w:abstractNumId w:val="11"/>
  </w:num>
  <w:num w:numId="8">
    <w:abstractNumId w:val="8"/>
  </w:num>
  <w:num w:numId="9">
    <w:abstractNumId w:val="5"/>
  </w:num>
  <w:num w:numId="10">
    <w:abstractNumId w:val="4"/>
  </w:num>
  <w:num w:numId="11">
    <w:abstractNumId w:val="16"/>
  </w:num>
  <w:num w:numId="12">
    <w:abstractNumId w:val="15"/>
  </w:num>
  <w:num w:numId="13">
    <w:abstractNumId w:val="13"/>
  </w:num>
  <w:num w:numId="14">
    <w:abstractNumId w:val="0"/>
  </w:num>
  <w:num w:numId="15">
    <w:abstractNumId w:val="7"/>
  </w:num>
  <w:num w:numId="16">
    <w:abstractNumId w:val="9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1E8"/>
    <w:rsid w:val="0010428D"/>
    <w:rsid w:val="003362A3"/>
    <w:rsid w:val="003D4511"/>
    <w:rsid w:val="003D66B7"/>
    <w:rsid w:val="00437E15"/>
    <w:rsid w:val="004B74E0"/>
    <w:rsid w:val="006371E8"/>
    <w:rsid w:val="006F4568"/>
    <w:rsid w:val="0077407A"/>
    <w:rsid w:val="008155E8"/>
    <w:rsid w:val="00A60526"/>
    <w:rsid w:val="00A64055"/>
    <w:rsid w:val="00B1754A"/>
    <w:rsid w:val="00B7564C"/>
    <w:rsid w:val="00C83536"/>
    <w:rsid w:val="00CE7FC3"/>
    <w:rsid w:val="00EA4C24"/>
    <w:rsid w:val="00FC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A4C24"/>
    <w:pPr>
      <w:spacing w:after="14" w:line="264" w:lineRule="auto"/>
      <w:ind w:left="10" w:hanging="10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EA4C24"/>
    <w:pPr>
      <w:keepNext/>
      <w:keepLines/>
      <w:spacing w:line="276" w:lineRule="auto"/>
      <w:ind w:left="2672" w:right="2665" w:hanging="1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rsid w:val="00EA4C24"/>
    <w:pPr>
      <w:keepNext/>
      <w:keepLines/>
      <w:spacing w:line="276" w:lineRule="auto"/>
      <w:ind w:left="2672" w:right="2665" w:hanging="10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next w:val="a"/>
    <w:link w:val="30"/>
    <w:uiPriority w:val="9"/>
    <w:qFormat/>
    <w:rsid w:val="00EA4C2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A4C2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A4C2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A4C24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rsid w:val="00EA4C2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A4C2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A4C2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A4C2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A4C2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A4C2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A4C2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A4C2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A4C2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A4C2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A4C2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A4C2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A4C24"/>
    <w:rPr>
      <w:rFonts w:ascii="Times New Roman" w:hAnsi="Times New Roman"/>
      <w:b/>
      <w:color w:val="000000"/>
      <w:sz w:val="28"/>
    </w:rPr>
  </w:style>
  <w:style w:type="paragraph" w:customStyle="1" w:styleId="12">
    <w:name w:val="Гиперссылка1"/>
    <w:link w:val="a3"/>
    <w:rsid w:val="00EA4C24"/>
    <w:rPr>
      <w:color w:val="0000FF"/>
      <w:u w:val="single"/>
    </w:rPr>
  </w:style>
  <w:style w:type="character" w:styleId="a3">
    <w:name w:val="Hyperlink"/>
    <w:link w:val="12"/>
    <w:rsid w:val="00EA4C24"/>
    <w:rPr>
      <w:color w:val="0000FF"/>
      <w:u w:val="single"/>
    </w:rPr>
  </w:style>
  <w:style w:type="paragraph" w:customStyle="1" w:styleId="Footnote">
    <w:name w:val="Footnote"/>
    <w:link w:val="Footnote0"/>
    <w:rsid w:val="00EA4C2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A4C2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A4C24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EA4C2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A4C2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A4C2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A4C2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A4C24"/>
    <w:rPr>
      <w:rFonts w:ascii="XO Thames" w:hAnsi="XO Thames"/>
      <w:sz w:val="28"/>
    </w:rPr>
  </w:style>
  <w:style w:type="paragraph" w:customStyle="1" w:styleId="15">
    <w:name w:val="Основной шрифт абзаца1"/>
    <w:rsid w:val="00EA4C24"/>
  </w:style>
  <w:style w:type="paragraph" w:styleId="8">
    <w:name w:val="toc 8"/>
    <w:next w:val="a"/>
    <w:link w:val="80"/>
    <w:uiPriority w:val="39"/>
    <w:rsid w:val="00EA4C2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A4C2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A4C2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A4C2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A4C2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EA4C2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EA4C2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EA4C2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A4C2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A4C24"/>
    <w:rPr>
      <w:rFonts w:ascii="Times New Roman" w:hAnsi="Times New Roman"/>
      <w:b/>
      <w:color w:val="000000"/>
      <w:sz w:val="28"/>
    </w:rPr>
  </w:style>
  <w:style w:type="table" w:customStyle="1" w:styleId="TableGrid">
    <w:name w:val="TableGrid"/>
    <w:rsid w:val="00EA4C24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13</cp:revision>
  <cp:lastPrinted>2023-02-11T10:33:00Z</cp:lastPrinted>
  <dcterms:created xsi:type="dcterms:W3CDTF">2023-02-11T10:23:00Z</dcterms:created>
  <dcterms:modified xsi:type="dcterms:W3CDTF">2025-05-27T17:00:00Z</dcterms:modified>
</cp:coreProperties>
</file>